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06" w:rsidRPr="00502BAD" w:rsidRDefault="00596FC2" w:rsidP="00253677">
      <w:pPr>
        <w:spacing w:before="92" w:line="322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2BAD">
        <w:rPr>
          <w:rFonts w:ascii="Arial" w:hAnsi="Arial" w:cs="Arial"/>
          <w:b/>
          <w:sz w:val="24"/>
          <w:szCs w:val="24"/>
          <w:lang w:val="es-MX"/>
        </w:rPr>
        <w:t>Evaluación</w:t>
      </w:r>
      <w:r>
        <w:rPr>
          <w:rFonts w:ascii="Arial" w:hAnsi="Arial" w:cs="Arial"/>
          <w:b/>
          <w:sz w:val="24"/>
          <w:szCs w:val="24"/>
          <w:lang w:val="es-MX"/>
        </w:rPr>
        <w:t xml:space="preserve"> cualitativa del Prestador de Servicio S</w:t>
      </w:r>
      <w:r w:rsidRPr="00502BAD">
        <w:rPr>
          <w:rFonts w:ascii="Arial" w:hAnsi="Arial" w:cs="Arial"/>
          <w:b/>
          <w:sz w:val="24"/>
          <w:szCs w:val="24"/>
          <w:lang w:val="es-MX"/>
        </w:rPr>
        <w:t>ocial</w:t>
      </w:r>
    </w:p>
    <w:tbl>
      <w:tblPr>
        <w:tblStyle w:val="TableNormal"/>
        <w:tblpPr w:leftFromText="141" w:rightFromText="141" w:vertAnchor="text" w:tblpY="1"/>
        <w:tblOverlap w:val="never"/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1513"/>
        <w:gridCol w:w="1387"/>
        <w:gridCol w:w="2809"/>
      </w:tblGrid>
      <w:tr w:rsidR="00253677" w:rsidRPr="000249C5" w:rsidTr="00BE2F2F">
        <w:trPr>
          <w:trHeight w:val="296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502BA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 del prestador de Servicio Social: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3677" w:rsidRPr="00230561" w:rsidRDefault="00253677" w:rsidP="00502BAD">
            <w:pPr>
              <w:pStyle w:val="TableParagraph"/>
              <w:rPr>
                <w:sz w:val="20"/>
              </w:rPr>
            </w:pPr>
          </w:p>
        </w:tc>
      </w:tr>
      <w:tr w:rsidR="00253677" w:rsidRPr="00E16A06" w:rsidTr="00BE2F2F">
        <w:trPr>
          <w:trHeight w:val="296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5D630E" w:rsidP="00502BA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  <w:lang w:val="es-MX"/>
              </w:rPr>
              <w:t>Carrera</w:t>
            </w:r>
            <w:r w:rsidR="00253677">
              <w:rPr>
                <w:sz w:val="24"/>
              </w:rPr>
              <w:t>:</w:t>
            </w:r>
          </w:p>
        </w:tc>
        <w:tc>
          <w:tcPr>
            <w:tcW w:w="5709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253677" w:rsidRPr="00230561" w:rsidRDefault="00253677" w:rsidP="00502BAD">
            <w:pPr>
              <w:pStyle w:val="TableParagraph"/>
              <w:rPr>
                <w:sz w:val="20"/>
              </w:rPr>
            </w:pPr>
          </w:p>
        </w:tc>
      </w:tr>
      <w:tr w:rsidR="00253677" w:rsidRPr="00E16A06" w:rsidTr="00BE2F2F">
        <w:trPr>
          <w:trHeight w:val="296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30561" w:rsidP="00253677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Nú</w:t>
            </w:r>
            <w:r w:rsidR="00253677">
              <w:rPr>
                <w:sz w:val="24"/>
              </w:rPr>
              <w:t xml:space="preserve">mero de Control: 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:rsidR="00253677" w:rsidRPr="00230561" w:rsidRDefault="00253677" w:rsidP="00502BAD">
            <w:pPr>
              <w:pStyle w:val="TableParagraph"/>
              <w:rPr>
                <w:sz w:val="20"/>
              </w:rPr>
            </w:pPr>
          </w:p>
        </w:tc>
      </w:tr>
      <w:tr w:rsidR="00253677" w:rsidRPr="00253677" w:rsidTr="00BE2F2F">
        <w:trPr>
          <w:trHeight w:val="302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502BAD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Programa:</w:t>
            </w:r>
          </w:p>
        </w:tc>
        <w:tc>
          <w:tcPr>
            <w:tcW w:w="5709" w:type="dxa"/>
            <w:gridSpan w:val="3"/>
            <w:tcBorders>
              <w:left w:val="nil"/>
              <w:right w:val="nil"/>
            </w:tcBorders>
          </w:tcPr>
          <w:p w:rsidR="00253677" w:rsidRPr="00230561" w:rsidRDefault="00253677" w:rsidP="00502BAD">
            <w:pPr>
              <w:pStyle w:val="TableParagraph"/>
              <w:rPr>
                <w:sz w:val="20"/>
              </w:rPr>
            </w:pPr>
          </w:p>
        </w:tc>
      </w:tr>
      <w:tr w:rsidR="00253677" w:rsidTr="00BE2F2F">
        <w:trPr>
          <w:trHeight w:val="30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502BA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Periodo de realización:</w:t>
            </w:r>
          </w:p>
        </w:tc>
        <w:tc>
          <w:tcPr>
            <w:tcW w:w="5709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253677" w:rsidRPr="00230561" w:rsidRDefault="00253677" w:rsidP="00502BAD">
            <w:pPr>
              <w:pStyle w:val="TableParagraph"/>
              <w:rPr>
                <w:sz w:val="20"/>
              </w:rPr>
            </w:pPr>
          </w:p>
        </w:tc>
      </w:tr>
      <w:tr w:rsidR="00253677" w:rsidTr="00BE2F2F">
        <w:trPr>
          <w:trHeight w:val="302"/>
        </w:trPr>
        <w:tc>
          <w:tcPr>
            <w:tcW w:w="4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A06" w:rsidRDefault="00E16A06" w:rsidP="00502BAD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Indique a que bimestre corresponde:</w:t>
            </w:r>
          </w:p>
        </w:tc>
        <w:tc>
          <w:tcPr>
            <w:tcW w:w="1513" w:type="dxa"/>
            <w:tcBorders>
              <w:left w:val="single" w:sz="12" w:space="0" w:color="auto"/>
            </w:tcBorders>
          </w:tcPr>
          <w:p w:rsidR="00E16A06" w:rsidRPr="00230561" w:rsidRDefault="00E16A06" w:rsidP="00253677">
            <w:pPr>
              <w:pStyle w:val="TableParagraph"/>
              <w:spacing w:line="274" w:lineRule="exact"/>
              <w:rPr>
                <w:sz w:val="24"/>
              </w:rPr>
            </w:pPr>
            <w:r w:rsidRPr="00230561">
              <w:rPr>
                <w:sz w:val="24"/>
              </w:rPr>
              <w:t>Bimestre</w:t>
            </w:r>
          </w:p>
        </w:tc>
        <w:tc>
          <w:tcPr>
            <w:tcW w:w="1387" w:type="dxa"/>
          </w:tcPr>
          <w:p w:rsidR="00E16A06" w:rsidRPr="00230561" w:rsidRDefault="00E16A06" w:rsidP="00502BA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:rsidR="00E16A06" w:rsidRPr="00230561" w:rsidRDefault="00502BAD" w:rsidP="00502BAD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230561">
              <w:rPr>
                <w:noProof/>
                <w:sz w:val="24"/>
                <w:szCs w:val="24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E608C8" wp14:editId="5FEBAE35">
                      <wp:simplePos x="0" y="0"/>
                      <wp:positionH relativeFrom="page">
                        <wp:posOffset>487037</wp:posOffset>
                      </wp:positionH>
                      <wp:positionV relativeFrom="paragraph">
                        <wp:posOffset>-849</wp:posOffset>
                      </wp:positionV>
                      <wp:extent cx="0" cy="201484"/>
                      <wp:effectExtent l="0" t="0" r="19050" b="2730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484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CB202" id="Conector rec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35pt,-.05pt" to="38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" strokeweight=".48pt">
                      <w10:wrap anchorx="page"/>
                    </v:line>
                  </w:pict>
                </mc:Fallback>
              </mc:AlternateContent>
            </w:r>
            <w:r w:rsidR="00E16A06" w:rsidRPr="00230561">
              <w:rPr>
                <w:sz w:val="24"/>
              </w:rPr>
              <w:t>Final</w:t>
            </w:r>
          </w:p>
        </w:tc>
      </w:tr>
    </w:tbl>
    <w:p w:rsidR="00E16A06" w:rsidRDefault="00E16A06" w:rsidP="00E16A06">
      <w:pPr>
        <w:pStyle w:val="Textoindependiente"/>
        <w:rPr>
          <w:b/>
          <w:sz w:val="20"/>
        </w:rPr>
      </w:pPr>
    </w:p>
    <w:tbl>
      <w:tblPr>
        <w:tblStyle w:val="TableNormal"/>
        <w:tblW w:w="1057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68"/>
        <w:gridCol w:w="1599"/>
        <w:gridCol w:w="1555"/>
        <w:gridCol w:w="1124"/>
        <w:gridCol w:w="952"/>
        <w:gridCol w:w="313"/>
        <w:gridCol w:w="1398"/>
      </w:tblGrid>
      <w:tr w:rsidR="00E16A06" w:rsidRPr="000249C5" w:rsidTr="00950354">
        <w:trPr>
          <w:trHeight w:val="230"/>
        </w:trPr>
        <w:tc>
          <w:tcPr>
            <w:tcW w:w="3631" w:type="dxa"/>
            <w:gridSpan w:val="2"/>
            <w:tcBorders>
              <w:top w:val="nil"/>
              <w:left w:val="nil"/>
            </w:tcBorders>
          </w:tcPr>
          <w:p w:rsidR="00E16A06" w:rsidRDefault="00E16A06" w:rsidP="00CF6A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1" w:type="dxa"/>
            <w:gridSpan w:val="6"/>
          </w:tcPr>
          <w:p w:rsidR="00E16A06" w:rsidRDefault="00E16A06" w:rsidP="00CF6AC3">
            <w:pPr>
              <w:pStyle w:val="TableParagraph"/>
              <w:spacing w:line="210" w:lineRule="exact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Nivel de desempeño del criterio</w:t>
            </w:r>
          </w:p>
        </w:tc>
      </w:tr>
      <w:tr w:rsidR="00502BAD" w:rsidTr="00950354">
        <w:trPr>
          <w:trHeight w:val="230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068" w:type="dxa"/>
          </w:tcPr>
          <w:p w:rsidR="00E16A06" w:rsidRDefault="00E16A06" w:rsidP="00CF6AC3">
            <w:pPr>
              <w:pStyle w:val="TableParagraph"/>
              <w:spacing w:line="210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1599" w:type="dxa"/>
          </w:tcPr>
          <w:p w:rsidR="00E16A06" w:rsidRDefault="00E16A06" w:rsidP="00CF6AC3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</w:t>
            </w:r>
            <w:r w:rsidR="00502BAD">
              <w:rPr>
                <w:b/>
                <w:sz w:val="20"/>
              </w:rPr>
              <w:t xml:space="preserve"> (0)</w:t>
            </w:r>
          </w:p>
        </w:tc>
        <w:tc>
          <w:tcPr>
            <w:tcW w:w="1555" w:type="dxa"/>
          </w:tcPr>
          <w:p w:rsidR="00E16A06" w:rsidRDefault="00E16A06" w:rsidP="00CF6AC3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Suficiente</w:t>
            </w:r>
            <w:r w:rsidR="00502BAD">
              <w:rPr>
                <w:b/>
                <w:sz w:val="20"/>
              </w:rPr>
              <w:t xml:space="preserve"> (1)</w:t>
            </w:r>
          </w:p>
        </w:tc>
        <w:tc>
          <w:tcPr>
            <w:tcW w:w="1124" w:type="dxa"/>
          </w:tcPr>
          <w:p w:rsidR="00E16A06" w:rsidRDefault="00E16A06" w:rsidP="00CF6AC3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Bueno</w:t>
            </w:r>
            <w:r w:rsidR="00502BAD">
              <w:rPr>
                <w:b/>
                <w:sz w:val="20"/>
              </w:rPr>
              <w:t xml:space="preserve"> (2)</w:t>
            </w:r>
          </w:p>
        </w:tc>
        <w:tc>
          <w:tcPr>
            <w:tcW w:w="1265" w:type="dxa"/>
            <w:gridSpan w:val="2"/>
          </w:tcPr>
          <w:p w:rsidR="00E16A06" w:rsidRDefault="00E16A06" w:rsidP="00CF6AC3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Notable</w:t>
            </w:r>
            <w:r w:rsidR="00502BAD">
              <w:rPr>
                <w:b/>
                <w:sz w:val="20"/>
              </w:rPr>
              <w:t xml:space="preserve"> (3)</w:t>
            </w:r>
          </w:p>
        </w:tc>
        <w:tc>
          <w:tcPr>
            <w:tcW w:w="1398" w:type="dxa"/>
          </w:tcPr>
          <w:p w:rsidR="00E16A06" w:rsidRDefault="00E16A06" w:rsidP="00CF6AC3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  <w:r w:rsidR="00502BAD">
              <w:rPr>
                <w:b/>
                <w:sz w:val="20"/>
              </w:rPr>
              <w:t xml:space="preserve"> (4)</w:t>
            </w:r>
          </w:p>
        </w:tc>
      </w:tr>
      <w:tr w:rsidR="00502BAD" w:rsidRPr="000249C5" w:rsidTr="00230561">
        <w:trPr>
          <w:trHeight w:val="637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8" w:type="dxa"/>
          </w:tcPr>
          <w:p w:rsidR="00E16A06" w:rsidRDefault="00E16A06" w:rsidP="00502BAD">
            <w:pPr>
              <w:pStyle w:val="TableParagraph"/>
              <w:tabs>
                <w:tab w:val="left" w:pos="1784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Cumple en tiempo y forma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con </w:t>
            </w:r>
            <w:r w:rsidR="00502BAD">
              <w:rPr>
                <w:sz w:val="20"/>
              </w:rPr>
              <w:t xml:space="preserve">las </w:t>
            </w:r>
            <w:r>
              <w:rPr>
                <w:spacing w:val="-3"/>
                <w:sz w:val="20"/>
              </w:rPr>
              <w:t>actividades</w:t>
            </w:r>
            <w:r w:rsidR="00502BAD">
              <w:rPr>
                <w:spacing w:val="-3"/>
                <w:sz w:val="20"/>
              </w:rPr>
              <w:t xml:space="preserve"> </w:t>
            </w:r>
            <w:r w:rsidR="00502BAD">
              <w:rPr>
                <w:sz w:val="20"/>
              </w:rPr>
              <w:t xml:space="preserve">encomendadas </w:t>
            </w:r>
            <w:r>
              <w:rPr>
                <w:spacing w:val="-3"/>
                <w:sz w:val="20"/>
              </w:rPr>
              <w:t xml:space="preserve">alcanzando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460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8" w:type="dxa"/>
          </w:tcPr>
          <w:p w:rsidR="00E16A06" w:rsidRDefault="00E16A06" w:rsidP="00502BAD">
            <w:pPr>
              <w:pStyle w:val="TableParagraph"/>
              <w:spacing w:line="230" w:lineRule="exact"/>
              <w:ind w:left="107" w:right="80"/>
              <w:jc w:val="both"/>
              <w:rPr>
                <w:sz w:val="20"/>
              </w:rPr>
            </w:pPr>
            <w:r>
              <w:rPr>
                <w:sz w:val="20"/>
              </w:rPr>
              <w:t>Trabaja en equipo y se adapta a nuevas situaciones.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460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68" w:type="dxa"/>
          </w:tcPr>
          <w:p w:rsidR="00E16A06" w:rsidRDefault="00E16A06" w:rsidP="00502BAD">
            <w:pPr>
              <w:pStyle w:val="TableParagraph"/>
              <w:tabs>
                <w:tab w:val="left" w:pos="1057"/>
                <w:tab w:val="left" w:pos="2097"/>
                <w:tab w:val="left" w:pos="2551"/>
              </w:tabs>
              <w:spacing w:line="230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z w:val="20"/>
              </w:rPr>
              <w:tab/>
              <w:t>liderazgo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las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tabs>
                <w:tab w:val="left" w:pos="1138"/>
              </w:tabs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460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8" w:type="dxa"/>
          </w:tcPr>
          <w:p w:rsidR="00E16A06" w:rsidRDefault="00E16A06" w:rsidP="00502BAD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Organiza su tiempo y trabaja de manera proactiva.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937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8" w:type="dxa"/>
          </w:tcPr>
          <w:p w:rsidR="00E16A06" w:rsidRDefault="00E16A06" w:rsidP="008F5CA7">
            <w:pPr>
              <w:pStyle w:val="TableParagraph"/>
              <w:tabs>
                <w:tab w:val="left" w:pos="1903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Interpreta la realidad y </w:t>
            </w:r>
            <w:r>
              <w:rPr>
                <w:spacing w:val="-8"/>
                <w:sz w:val="20"/>
              </w:rPr>
              <w:t xml:space="preserve">se </w:t>
            </w:r>
            <w:r w:rsidR="00502BAD">
              <w:rPr>
                <w:sz w:val="20"/>
              </w:rPr>
              <w:t xml:space="preserve">sensibiliza </w:t>
            </w:r>
            <w:r>
              <w:rPr>
                <w:spacing w:val="-3"/>
                <w:sz w:val="20"/>
              </w:rPr>
              <w:t xml:space="preserve">aportando </w:t>
            </w:r>
            <w:r>
              <w:rPr>
                <w:sz w:val="20"/>
              </w:rPr>
              <w:t>soluciones a la</w:t>
            </w:r>
            <w:r w:rsidR="008F5CA7"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 w:rsidR="00502BAD">
              <w:rPr>
                <w:sz w:val="20"/>
              </w:rPr>
              <w:t xml:space="preserve"> </w:t>
            </w:r>
            <w:r w:rsidR="008F5CA7">
              <w:rPr>
                <w:sz w:val="20"/>
              </w:rPr>
              <w:t>con</w:t>
            </w:r>
            <w:r w:rsidR="008F5CA7">
              <w:rPr>
                <w:sz w:val="20"/>
              </w:rPr>
              <w:tab/>
              <w:t xml:space="preserve">la </w:t>
            </w:r>
            <w:r>
              <w:rPr>
                <w:spacing w:val="-3"/>
                <w:sz w:val="20"/>
              </w:rPr>
              <w:t xml:space="preserve">actividad </w:t>
            </w:r>
            <w:r>
              <w:rPr>
                <w:sz w:val="20"/>
              </w:rPr>
              <w:t>complementaria.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696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68" w:type="dxa"/>
          </w:tcPr>
          <w:p w:rsidR="00E16A06" w:rsidRDefault="00502BAD" w:rsidP="00502BAD">
            <w:pPr>
              <w:pStyle w:val="TableParagraph"/>
              <w:tabs>
                <w:tab w:val="left" w:pos="1726"/>
              </w:tabs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 </w:t>
            </w:r>
            <w:r w:rsidR="00E16A06">
              <w:rPr>
                <w:w w:val="95"/>
                <w:sz w:val="20"/>
              </w:rPr>
              <w:t xml:space="preserve">sugerencias </w:t>
            </w:r>
            <w:r w:rsidR="00E16A06">
              <w:rPr>
                <w:sz w:val="20"/>
              </w:rPr>
              <w:t>innovadoras para beneficio o mejora del programa en el</w:t>
            </w:r>
            <w:r w:rsidR="00E16A06">
              <w:rPr>
                <w:spacing w:val="-26"/>
                <w:sz w:val="20"/>
              </w:rPr>
              <w:t xml:space="preserve"> </w:t>
            </w:r>
            <w:r w:rsidR="00E16A06">
              <w:rPr>
                <w:spacing w:val="-7"/>
                <w:sz w:val="20"/>
              </w:rPr>
              <w:t xml:space="preserve">que </w:t>
            </w:r>
            <w:r w:rsidR="00E16A06">
              <w:rPr>
                <w:sz w:val="20"/>
              </w:rPr>
              <w:t>participa.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02BAD" w:rsidRPr="000249C5" w:rsidTr="00230561">
        <w:trPr>
          <w:trHeight w:val="706"/>
        </w:trPr>
        <w:tc>
          <w:tcPr>
            <w:tcW w:w="563" w:type="dxa"/>
          </w:tcPr>
          <w:p w:rsidR="00E16A06" w:rsidRDefault="00E16A06" w:rsidP="00CF6AC3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68" w:type="dxa"/>
          </w:tcPr>
          <w:p w:rsidR="00E16A06" w:rsidRDefault="00E16A06" w:rsidP="00502BAD">
            <w:pPr>
              <w:pStyle w:val="TableParagraph"/>
              <w:tabs>
                <w:tab w:val="left" w:pos="1806"/>
              </w:tabs>
              <w:spacing w:line="237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Tiene iniciativa para ayudar</w:t>
            </w:r>
            <w:r>
              <w:rPr>
                <w:spacing w:val="-34"/>
                <w:sz w:val="20"/>
              </w:rPr>
              <w:t xml:space="preserve"> </w:t>
            </w:r>
            <w:r w:rsidR="00502BAD">
              <w:rPr>
                <w:sz w:val="20"/>
              </w:rPr>
              <w:t xml:space="preserve">en las </w:t>
            </w:r>
            <w:r>
              <w:rPr>
                <w:spacing w:val="-3"/>
                <w:sz w:val="20"/>
              </w:rPr>
              <w:t>actividades</w:t>
            </w:r>
            <w:r w:rsidR="00502BAD">
              <w:rPr>
                <w:sz w:val="20"/>
              </w:rPr>
              <w:t xml:space="preserve"> encomendadas</w:t>
            </w:r>
            <w:r w:rsidR="00502BAD">
              <w:rPr>
                <w:sz w:val="20"/>
              </w:rPr>
              <w:tab/>
              <w:t xml:space="preserve">y </w:t>
            </w:r>
            <w:r>
              <w:rPr>
                <w:spacing w:val="-3"/>
                <w:sz w:val="20"/>
              </w:rPr>
              <w:t xml:space="preserve">muestra </w:t>
            </w:r>
            <w:r>
              <w:rPr>
                <w:sz w:val="20"/>
              </w:rPr>
              <w:t>espíritu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  <w:tc>
          <w:tcPr>
            <w:tcW w:w="1599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E16A06" w:rsidRPr="00230561" w:rsidRDefault="00E16A06" w:rsidP="0023056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354" w:rsidRPr="00E16A06" w:rsidTr="00BE2F2F">
        <w:trPr>
          <w:trHeight w:val="418"/>
        </w:trPr>
        <w:tc>
          <w:tcPr>
            <w:tcW w:w="8861" w:type="dxa"/>
            <w:gridSpan w:val="6"/>
          </w:tcPr>
          <w:p w:rsidR="00950354" w:rsidRPr="00502BAD" w:rsidRDefault="00950354" w:rsidP="0095035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Promedio G</w:t>
            </w:r>
            <w:r w:rsidRPr="00502BAD">
              <w:rPr>
                <w:b/>
                <w:sz w:val="24"/>
                <w:szCs w:val="24"/>
              </w:rPr>
              <w:t>eneral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11" w:type="dxa"/>
            <w:gridSpan w:val="2"/>
            <w:vAlign w:val="center"/>
          </w:tcPr>
          <w:p w:rsidR="00950354" w:rsidRPr="00502BAD" w:rsidRDefault="00950354" w:rsidP="002305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16A06" w:rsidRPr="000249C5" w:rsidTr="00950354">
        <w:trPr>
          <w:trHeight w:val="2760"/>
        </w:trPr>
        <w:tc>
          <w:tcPr>
            <w:tcW w:w="10572" w:type="dxa"/>
            <w:gridSpan w:val="8"/>
          </w:tcPr>
          <w:p w:rsidR="00E16A06" w:rsidRDefault="00E16A06" w:rsidP="00CF6AC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16A06" w:rsidRPr="00502BAD" w:rsidRDefault="00E16A06" w:rsidP="00CF6AC3">
            <w:pPr>
              <w:pStyle w:val="TableParagraph"/>
              <w:tabs>
                <w:tab w:val="left" w:pos="8954"/>
              </w:tabs>
              <w:ind w:left="105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(5):</w:t>
            </w:r>
            <w:r>
              <w:rPr>
                <w:b/>
                <w:sz w:val="20"/>
                <w:u w:val="single"/>
              </w:rPr>
              <w:t xml:space="preserve"> </w:t>
            </w:r>
            <w:r w:rsidRPr="00502BAD">
              <w:rPr>
                <w:b/>
                <w:sz w:val="20"/>
                <w:u w:val="single"/>
              </w:rPr>
              <w:tab/>
            </w:r>
            <w:r w:rsidR="00502BAD">
              <w:rPr>
                <w:b/>
                <w:sz w:val="20"/>
                <w:u w:val="single"/>
              </w:rPr>
              <w:t xml:space="preserve">                   </w:t>
            </w:r>
          </w:p>
          <w:p w:rsidR="00E16A06" w:rsidRPr="00502BAD" w:rsidRDefault="00E16A06" w:rsidP="00CF6AC3">
            <w:pPr>
              <w:pStyle w:val="TableParagraph"/>
              <w:spacing w:before="3"/>
              <w:rPr>
                <w:b/>
                <w:sz w:val="18"/>
                <w:u w:val="single"/>
              </w:rPr>
            </w:pPr>
          </w:p>
          <w:p w:rsidR="00E16A06" w:rsidRPr="00502BAD" w:rsidRDefault="00E16A06" w:rsidP="00CF6AC3">
            <w:pPr>
              <w:pStyle w:val="TableParagraph"/>
              <w:spacing w:line="20" w:lineRule="exact"/>
              <w:ind w:left="96"/>
              <w:rPr>
                <w:sz w:val="2"/>
                <w:u w:val="single"/>
              </w:rPr>
            </w:pPr>
            <w:r w:rsidRPr="00502BAD">
              <w:rPr>
                <w:noProof/>
                <w:sz w:val="2"/>
                <w:u w:val="single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38136F54" wp14:editId="5CA2AC6D">
                      <wp:extent cx="5579110" cy="11430"/>
                      <wp:effectExtent l="11430" t="5715" r="10160" b="1905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9110" cy="11430"/>
                                <a:chOff x="0" y="0"/>
                                <a:chExt cx="8786" cy="1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1" y="9"/>
                                  <a:ext cx="4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0FD6C" id="Grupo 5" o:spid="_x0000_s1026" style="width:439.3pt;height:.9pt;mso-position-horizontal-relative:char;mso-position-vertical-relative:line" coordsize="878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">
                      <v:line id="Line 7" o:spid="_x0000_s1027" style="position:absolute;visibility:visible;mso-wrap-style:square" from="0,9" to="455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f6sMAAADaAAAADwAAAGRycy9kb3ducmV2LnhtbESPQWvCQBSE74L/YXlCb7qxBZHUVcRS&#10;KPRkrJDcHtnXTTD7Nu6uJv333YLQ4zAz3zCb3Wg7cScfWscKlosMBHHtdMtGwdfpfb4GESKyxs4x&#10;KfihALvtdLLBXLuBj3QvohEJwiFHBU2MfS5lqBuyGBauJ07et/MWY5LeSO1xSHDbyecsW0mLLaeF&#10;Bns6NFRfiptVcK3O6/7tZqqyOr58Ln0xlKYclHqajftXEJHG+B9+tD+0ghX8XU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3+rDAAAA2gAAAA8AAAAAAAAAAAAA&#10;AAAAoQIAAGRycy9kb3ducmV2LnhtbFBLBQYAAAAABAAEAPkAAACRAwAAAAA=&#10;" strokeweight=".31272mm"/>
                      <v:line id="Line 8" o:spid="_x0000_s1028" style="position:absolute;visibility:visible;mso-wrap-style:square" from="4561,9" to="878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in8IAAADbAAAADwAAAGRycy9kb3ducmV2LnhtbERP32vCMBB+H+x/CDfY20zdRKQzypgM&#10;BnuyOmjfjuZMi82lJtHW/94Ig73dx/fzluvRduJCPrSOFUwnGQji2umWjYL97utlASJEZI2dY1Jw&#10;pQDr1ePDEnPtBt7SpYhGpBAOOSpoYuxzKUPdkMUwcT1x4g7OW4wJeiO1xyGF206+ZtlcWmw5NTTY&#10;02dD9bE4WwWn6nfRb86mKqvt28/UF0NpykGp56fx4x1EpDH+i//c3zrNn8H9l3S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ain8IAAADb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:rsidR="00E16A06" w:rsidRPr="00502BAD" w:rsidRDefault="00E16A06" w:rsidP="00CF6AC3">
            <w:pPr>
              <w:pStyle w:val="TableParagraph"/>
              <w:spacing w:before="3"/>
              <w:rPr>
                <w:b/>
                <w:sz w:val="18"/>
                <w:u w:val="single"/>
              </w:rPr>
            </w:pPr>
          </w:p>
          <w:p w:rsidR="00E16A06" w:rsidRPr="00502BAD" w:rsidRDefault="00253677" w:rsidP="00CF6AC3">
            <w:pPr>
              <w:pStyle w:val="TableParagraph"/>
              <w:spacing w:line="20" w:lineRule="exact"/>
              <w:ind w:left="96"/>
              <w:rPr>
                <w:sz w:val="2"/>
                <w:u w:val="single"/>
              </w:rPr>
            </w:pPr>
            <w:r w:rsidRPr="00253677">
              <w:rPr>
                <w:b/>
                <w:noProof/>
                <w:sz w:val="20"/>
                <w:lang w:val="es-MX" w:eastAsia="es-MX"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09E83A" wp14:editId="091ECABF">
                      <wp:simplePos x="0" y="0"/>
                      <wp:positionH relativeFrom="column">
                        <wp:posOffset>42086</wp:posOffset>
                      </wp:positionH>
                      <wp:positionV relativeFrom="paragraph">
                        <wp:posOffset>83590</wp:posOffset>
                      </wp:positionV>
                      <wp:extent cx="6429375" cy="437515"/>
                      <wp:effectExtent l="0" t="0" r="0" b="63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677" w:rsidRPr="00253677" w:rsidRDefault="00253677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253677">
                                    <w:rPr>
                                      <w:b/>
                                      <w:lang w:val="es-MX"/>
                                    </w:rPr>
                                    <w:t>Nota:</w:t>
                                  </w:r>
                                  <w:r w:rsidRPr="00253677">
                                    <w:rPr>
                                      <w:lang w:val="es-MX"/>
                                    </w:rPr>
                                    <w:t xml:space="preserve"> esta evaluación deberá ser entregada con cad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a reporte Bimestral y al terminó</w:t>
                                  </w:r>
                                  <w:r w:rsidRPr="00253677">
                                    <w:rPr>
                                      <w:lang w:val="es-MX"/>
                                    </w:rPr>
                                    <w:t xml:space="preserve"> del servicio social, con el Informe Final.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9E8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3pt;margin-top:6.6pt;width:506.25pt;height:3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" filled="f" stroked="f">
                      <v:textbox>
                        <w:txbxContent>
                          <w:p w:rsidR="00253677" w:rsidRPr="00253677" w:rsidRDefault="00253677">
                            <w:pPr>
                              <w:rPr>
                                <w:lang w:val="es-MX"/>
                              </w:rPr>
                            </w:pPr>
                            <w:r w:rsidRPr="00253677">
                              <w:rPr>
                                <w:b/>
                                <w:lang w:val="es-MX"/>
                              </w:rPr>
                              <w:t>Nota:</w:t>
                            </w:r>
                            <w:r w:rsidRPr="00253677">
                              <w:rPr>
                                <w:lang w:val="es-MX"/>
                              </w:rPr>
                              <w:t xml:space="preserve"> esta evaluación deberá ser entregada con cad</w:t>
                            </w:r>
                            <w:r>
                              <w:rPr>
                                <w:lang w:val="es-MX"/>
                              </w:rPr>
                              <w:t>a reporte Bimestral y al terminó</w:t>
                            </w:r>
                            <w:r w:rsidRPr="00253677">
                              <w:rPr>
                                <w:lang w:val="es-MX"/>
                              </w:rPr>
                              <w:t xml:space="preserve"> del servicio social, con el Informe Final.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6A06" w:rsidRPr="00502BAD">
              <w:rPr>
                <w:noProof/>
                <w:sz w:val="2"/>
                <w:u w:val="single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756E116F" wp14:editId="1A9FB5AE">
                      <wp:extent cx="5575300" cy="11430"/>
                      <wp:effectExtent l="11430" t="5715" r="13970" b="1905"/>
                      <wp:docPr id="15" name="Gru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599ED" id="Grupo 15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">
                      <v:line id="Line 5" o:spid="_x0000_s1027" style="position:absolute;visibility:visible;mso-wrap-style:square" from="0,9" to="878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86MIAAADbAAAADwAAAGRycy9kb3ducmV2LnhtbERP32vCMBB+H+x/CDfY20zdQKUzypgM&#10;BnuyOmjfjuZMi82lJtHW/94Ig73dx/fzluvRduJCPrSOFUwnGQji2umWjYL97utlASJEZI2dY1Jw&#10;pQDr1ePDEnPtBt7SpYhGpBAOOSpoYuxzKUPdkMUwcT1x4g7OW4wJeiO1xyGF206+ZtlMWmw5NTTY&#10;02dD9bE4WwWn6nfRb86mKqvt28/UF0NpykGp56fx4x1EpDH+i//c3zrNn8P9l3S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Q86MIAAADb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:rsidR="00E16A06" w:rsidRDefault="00E16A06" w:rsidP="00CF6AC3">
            <w:pPr>
              <w:pStyle w:val="TableParagraph"/>
              <w:rPr>
                <w:b/>
                <w:sz w:val="20"/>
              </w:rPr>
            </w:pPr>
          </w:p>
          <w:p w:rsidR="00E16A06" w:rsidRDefault="00E16A06" w:rsidP="00CF6AC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16A06" w:rsidRDefault="00E16A06" w:rsidP="00CF6AC3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25313291" wp14:editId="6B6DA4BD">
                      <wp:extent cx="2399030" cy="8255"/>
                      <wp:effectExtent l="11430" t="9525" r="8890" b="1270"/>
                      <wp:docPr id="18" name="Gru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030" cy="8255"/>
                                <a:chOff x="0" y="0"/>
                                <a:chExt cx="3778" cy="13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374DB" id="Grupo 18" o:spid="_x0000_s1026" style="width:188.9pt;height:.65pt;mso-position-horizontal-relative:char;mso-position-vertical-relative:line" coordsize="3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">
                      <v:line id="Line 3" o:spid="_x0000_s1027" style="position:absolute;visibility:visible;mso-wrap-style:square" from="0,6" to="37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GqsMAAADbAAAADwAAAGRycy9kb3ducmV2LnhtbERPTWvCQBC9F/wPywje6qYqYqOboEJA&#10;LAqNheJtyI5JaHY2ZFeT/vtuodDbPN7nbNLBNOJBnastK3iZRiCIC6trLhV8XLLnFQjnkTU2lknB&#10;NzlIk9HTBmNte36nR+5LEULYxaig8r6NpXRFRQbd1LbEgbvZzqAPsCul7rAP4aaRsyhaSoM1h4YK&#10;W9pXVHzld6Mgp3mvy/Zy3b4tsmO2O89X19OnUpPxsF2D8DT4f/Gf+6DD/Ff4/SUcIJ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OxqrDAAAA2w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E16A06" w:rsidRPr="00253677" w:rsidRDefault="00E16A06" w:rsidP="00BE2F2F">
            <w:pPr>
              <w:pStyle w:val="TableParagraph"/>
              <w:tabs>
                <w:tab w:val="left" w:pos="6507"/>
                <w:tab w:val="left" w:pos="7030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Nombre, cargo y firma del</w:t>
            </w:r>
            <w:r>
              <w:rPr>
                <w:spacing w:val="-11"/>
                <w:sz w:val="20"/>
              </w:rPr>
              <w:t xml:space="preserve"> </w:t>
            </w:r>
            <w:r w:rsidR="00253677">
              <w:rPr>
                <w:sz w:val="20"/>
              </w:rPr>
              <w:t>responsable del programa</w:t>
            </w:r>
            <w:r w:rsidR="00253677">
              <w:rPr>
                <w:sz w:val="20"/>
              </w:rPr>
              <w:tab/>
              <w:t xml:space="preserve">Sello de la </w:t>
            </w:r>
            <w:r>
              <w:rPr>
                <w:w w:val="95"/>
                <w:sz w:val="20"/>
              </w:rPr>
              <w:t>dependencia/empresa</w:t>
            </w:r>
          </w:p>
          <w:p w:rsidR="00E16A06" w:rsidRDefault="00E16A06" w:rsidP="00CF6AC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c.c.p. Oficina de Servicio Social</w:t>
            </w:r>
          </w:p>
        </w:tc>
      </w:tr>
    </w:tbl>
    <w:p w:rsidR="00175C3F" w:rsidRDefault="00175C3F" w:rsidP="00253677">
      <w:pPr>
        <w:jc w:val="center"/>
        <w:rPr>
          <w:b/>
          <w:bCs/>
          <w:lang w:val="es-MX"/>
        </w:rPr>
        <w:sectPr w:rsidR="00175C3F" w:rsidSect="000249C5">
          <w:headerReference w:type="default" r:id="rId8"/>
          <w:footerReference w:type="default" r:id="rId9"/>
          <w:pgSz w:w="12260" w:h="15860"/>
          <w:pgMar w:top="640" w:right="1000" w:bottom="780" w:left="940" w:header="142" w:footer="481" w:gutter="0"/>
          <w:cols w:space="720"/>
          <w:docGrid w:linePitch="299"/>
        </w:sectPr>
      </w:pPr>
    </w:p>
    <w:p w:rsidR="00253677" w:rsidRPr="00253677" w:rsidRDefault="00253677" w:rsidP="00253677">
      <w:pPr>
        <w:jc w:val="center"/>
        <w:rPr>
          <w:b/>
          <w:bCs/>
          <w:lang w:val="es-MX"/>
        </w:rPr>
      </w:pPr>
      <w:r w:rsidRPr="00253677">
        <w:rPr>
          <w:b/>
          <w:bCs/>
          <w:lang w:val="es-MX"/>
        </w:rPr>
        <w:lastRenderedPageBreak/>
        <w:t>Instrucciones para el (la) Jefe(a) de Oficina de Servicio Social o su equivalente en los Institutos Tecnológicos Descentralizados, que designa el nivel de desempeño del prestador del Servicio Social.</w:t>
      </w:r>
    </w:p>
    <w:p w:rsidR="00253677" w:rsidRPr="00253677" w:rsidRDefault="00253677" w:rsidP="0009475B">
      <w:pPr>
        <w:jc w:val="both"/>
        <w:rPr>
          <w:lang w:val="es-MX"/>
        </w:rPr>
      </w:pPr>
      <w:r w:rsidRPr="00253677">
        <w:rPr>
          <w:lang w:val="es-MX"/>
        </w:rPr>
        <w:t>El formato de evaluación tiene como objetivo medir el nivel de desempeño alcanzado por parte del prestador del Servicio Social en las actividades realizadas. Al determinar y asignar el nivel de desempeño a cada criterio, se pretende evaluar fundamentalmente lo siguiente:</w:t>
      </w:r>
    </w:p>
    <w:p w:rsidR="00253677" w:rsidRPr="00253677" w:rsidRDefault="00253677" w:rsidP="0009475B">
      <w:pPr>
        <w:numPr>
          <w:ilvl w:val="3"/>
          <w:numId w:val="23"/>
        </w:numPr>
        <w:autoSpaceDE w:val="0"/>
        <w:autoSpaceDN w:val="0"/>
        <w:spacing w:after="0" w:line="240" w:lineRule="auto"/>
        <w:jc w:val="both"/>
        <w:rPr>
          <w:lang w:val="es-MX"/>
        </w:rPr>
      </w:pPr>
      <w:r w:rsidRPr="00253677">
        <w:rPr>
          <w:lang w:val="es-MX"/>
        </w:rPr>
        <w:t>En qué medida se sensibilizó con la problemática, que pretende disminuir o eliminar con el Servicio Social que brinda a la dependencia en la cual prestó su servicio.</w:t>
      </w:r>
    </w:p>
    <w:p w:rsidR="00253677" w:rsidRPr="00253677" w:rsidRDefault="00253677" w:rsidP="0009475B">
      <w:pPr>
        <w:numPr>
          <w:ilvl w:val="3"/>
          <w:numId w:val="23"/>
        </w:numPr>
        <w:autoSpaceDE w:val="0"/>
        <w:autoSpaceDN w:val="0"/>
        <w:spacing w:after="0" w:line="240" w:lineRule="auto"/>
        <w:jc w:val="both"/>
        <w:rPr>
          <w:lang w:val="es-MX"/>
        </w:rPr>
      </w:pPr>
      <w:r w:rsidRPr="00253677">
        <w:rPr>
          <w:lang w:val="es-MX"/>
        </w:rPr>
        <w:t>En qué medida demostró y/o desarrolló un sentido de compromiso y responsabilidad con la labor social en beneficio de la comunidad.</w:t>
      </w:r>
    </w:p>
    <w:p w:rsidR="00253677" w:rsidRPr="00253677" w:rsidRDefault="00253677" w:rsidP="0009475B">
      <w:pPr>
        <w:numPr>
          <w:ilvl w:val="3"/>
          <w:numId w:val="23"/>
        </w:numPr>
        <w:autoSpaceDE w:val="0"/>
        <w:autoSpaceDN w:val="0"/>
        <w:spacing w:after="0" w:line="240" w:lineRule="auto"/>
        <w:jc w:val="both"/>
        <w:rPr>
          <w:lang w:val="es-MX"/>
        </w:rPr>
      </w:pPr>
      <w:r w:rsidRPr="00253677">
        <w:rPr>
          <w:lang w:val="es-MX"/>
        </w:rPr>
        <w:t>En qué medida demostró y/o desarrolló un sentido de servicio para beneficio de la comunidad.</w:t>
      </w:r>
    </w:p>
    <w:p w:rsidR="00253677" w:rsidRPr="00253677" w:rsidRDefault="00253677" w:rsidP="0009475B">
      <w:pPr>
        <w:jc w:val="both"/>
        <w:rPr>
          <w:lang w:val="es-MX"/>
        </w:rPr>
      </w:pPr>
    </w:p>
    <w:p w:rsidR="00253677" w:rsidRPr="00253677" w:rsidRDefault="00253677" w:rsidP="0009475B">
      <w:pPr>
        <w:jc w:val="both"/>
        <w:rPr>
          <w:b/>
          <w:bCs/>
          <w:lang w:val="es-MX"/>
        </w:rPr>
      </w:pPr>
      <w:r w:rsidRPr="00253677">
        <w:rPr>
          <w:b/>
          <w:bCs/>
          <w:lang w:val="es-MX"/>
        </w:rPr>
        <w:t>Es importante destacar que la valoración final del prestador del Servicio Social está distribuida en un 90% a la evaluación cualitativa y un 10% a la autoevaluación.</w:t>
      </w:r>
    </w:p>
    <w:p w:rsidR="00253677" w:rsidRPr="00253677" w:rsidRDefault="00253677" w:rsidP="0009475B">
      <w:pPr>
        <w:jc w:val="both"/>
        <w:rPr>
          <w:lang w:val="es-MX"/>
        </w:rPr>
      </w:pPr>
      <w:r w:rsidRPr="00253677">
        <w:rPr>
          <w:lang w:val="es-MX"/>
        </w:rPr>
        <w:t>El siguiente procedimiento de dos incisos se debe realizar para cada reporte bimestral y el reporte final</w:t>
      </w:r>
      <w:hyperlink w:anchor="_bookmark271" w:history="1">
        <w:r w:rsidRPr="00253677">
          <w:rPr>
            <w:rStyle w:val="Hipervnculo"/>
            <w:lang w:val="es-MX"/>
          </w:rPr>
          <w:t xml:space="preserve"> (Anexo XXIII </w:t>
        </w:r>
      </w:hyperlink>
      <w:r w:rsidRPr="00253677">
        <w:rPr>
          <w:lang w:val="es-MX"/>
        </w:rPr>
        <w:t xml:space="preserve">y </w:t>
      </w:r>
      <w:hyperlink w:anchor="_bookmark272" w:history="1">
        <w:r w:rsidRPr="00253677">
          <w:rPr>
            <w:rStyle w:val="Hipervnculo"/>
            <w:lang w:val="es-MX"/>
          </w:rPr>
          <w:t>Anexo XXIV</w:t>
        </w:r>
      </w:hyperlink>
      <w:r w:rsidRPr="00253677">
        <w:rPr>
          <w:lang w:val="es-MX"/>
        </w:rPr>
        <w:t>).</w:t>
      </w:r>
    </w:p>
    <w:p w:rsidR="00253677" w:rsidRPr="00253677" w:rsidRDefault="00253677" w:rsidP="0009475B">
      <w:pPr>
        <w:pStyle w:val="Prrafodelista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lang w:val="es-MX"/>
        </w:rPr>
      </w:pPr>
      <w:r w:rsidRPr="00253677">
        <w:rPr>
          <w:lang w:val="es-MX"/>
        </w:rPr>
        <w:t xml:space="preserve">De acuerdo con el instrumento de evaluación hecho por el responsable de servicio social, se deberá de hacer la equivalencia de los niveles de desempeños a valor numérico de acuerdo a la </w:t>
      </w:r>
      <w:hyperlink w:anchor="_bookmark275" w:history="1">
        <w:r w:rsidRPr="00253677">
          <w:rPr>
            <w:rStyle w:val="Hipervnculo"/>
            <w:lang w:val="es-MX"/>
          </w:rPr>
          <w:t>Tabla 5</w:t>
        </w:r>
      </w:hyperlink>
      <w:r w:rsidRPr="00253677">
        <w:rPr>
          <w:lang w:val="es-MX"/>
        </w:rPr>
        <w:t>.</w:t>
      </w:r>
    </w:p>
    <w:p w:rsidR="00253677" w:rsidRPr="00230561" w:rsidRDefault="00253677" w:rsidP="0009475B">
      <w:pPr>
        <w:jc w:val="both"/>
        <w:rPr>
          <w:lang w:val="es-MX"/>
        </w:rPr>
      </w:pPr>
      <w:r w:rsidRPr="00253677">
        <w:rPr>
          <w:b/>
          <w:lang w:val="es-MX"/>
        </w:rPr>
        <w:t xml:space="preserve">Tabla 5. </w:t>
      </w:r>
      <w:r w:rsidRPr="00253677">
        <w:rPr>
          <w:lang w:val="es-MX"/>
        </w:rPr>
        <w:t>Equivalencia numérica del nivel de desempeño de criterio.</w:t>
      </w:r>
    </w:p>
    <w:tbl>
      <w:tblPr>
        <w:tblW w:w="0" w:type="auto"/>
        <w:tblInd w:w="3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67"/>
      </w:tblGrid>
      <w:tr w:rsidR="00253677" w:rsidRPr="001152C7" w:rsidTr="0009475B">
        <w:trPr>
          <w:trHeight w:val="210"/>
        </w:trPr>
        <w:tc>
          <w:tcPr>
            <w:tcW w:w="1618" w:type="dxa"/>
            <w:tcBorders>
              <w:bottom w:val="single" w:sz="4" w:space="0" w:color="000000"/>
            </w:tcBorders>
          </w:tcPr>
          <w:p w:rsidR="00253677" w:rsidRPr="001152C7" w:rsidRDefault="00253677" w:rsidP="00CF6AC3">
            <w:r w:rsidRPr="00230561">
              <w:rPr>
                <w:lang w:val="es-MX"/>
              </w:rPr>
              <w:t>Excelente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53677" w:rsidRPr="001152C7" w:rsidRDefault="00253677" w:rsidP="00CF6AC3">
            <w:r w:rsidRPr="001152C7">
              <w:t>4</w:t>
            </w:r>
          </w:p>
        </w:tc>
      </w:tr>
      <w:tr w:rsidR="00253677" w:rsidRPr="001152C7" w:rsidTr="0009475B">
        <w:trPr>
          <w:trHeight w:val="256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253677" w:rsidRPr="001152C7" w:rsidRDefault="00253677" w:rsidP="00CF6AC3">
            <w:r w:rsidRPr="001152C7">
              <w:t>Notable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53677" w:rsidRPr="001152C7" w:rsidRDefault="00253677" w:rsidP="00CF6AC3">
            <w:r w:rsidRPr="001152C7">
              <w:t>3</w:t>
            </w:r>
          </w:p>
        </w:tc>
      </w:tr>
      <w:tr w:rsidR="00253677" w:rsidRPr="00230561" w:rsidTr="0009475B">
        <w:trPr>
          <w:trHeight w:val="178"/>
        </w:trPr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253677" w:rsidRPr="001152C7" w:rsidRDefault="00253677" w:rsidP="00CF6AC3">
            <w:r w:rsidRPr="001152C7">
              <w:t>Bueno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53677" w:rsidRPr="001152C7" w:rsidRDefault="00253677" w:rsidP="00CF6AC3">
            <w:r w:rsidRPr="001152C7">
              <w:t>2</w:t>
            </w:r>
          </w:p>
        </w:tc>
      </w:tr>
      <w:tr w:rsidR="00253677" w:rsidRPr="00230561" w:rsidTr="0009475B">
        <w:trPr>
          <w:trHeight w:val="370"/>
        </w:trPr>
        <w:tc>
          <w:tcPr>
            <w:tcW w:w="1618" w:type="dxa"/>
            <w:tcBorders>
              <w:top w:val="single" w:sz="4" w:space="0" w:color="000000"/>
            </w:tcBorders>
          </w:tcPr>
          <w:p w:rsidR="00253677" w:rsidRPr="001152C7" w:rsidRDefault="00253677" w:rsidP="00CF6AC3">
            <w:r w:rsidRPr="00230561">
              <w:rPr>
                <w:lang w:val="es-MX"/>
              </w:rPr>
              <w:t>Suficiente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253677" w:rsidRPr="001152C7" w:rsidRDefault="00253677" w:rsidP="00CF6AC3">
            <w:r w:rsidRPr="001152C7">
              <w:t>1</w:t>
            </w:r>
          </w:p>
        </w:tc>
      </w:tr>
      <w:tr w:rsidR="00253677" w:rsidRPr="001152C7" w:rsidTr="0009475B">
        <w:trPr>
          <w:trHeight w:val="479"/>
        </w:trPr>
        <w:tc>
          <w:tcPr>
            <w:tcW w:w="1618" w:type="dxa"/>
          </w:tcPr>
          <w:p w:rsidR="00253677" w:rsidRPr="001152C7" w:rsidRDefault="00253677" w:rsidP="00CF6AC3">
            <w:r w:rsidRPr="00230561">
              <w:rPr>
                <w:lang w:val="es-MX"/>
              </w:rPr>
              <w:t>Insuficiente</w:t>
            </w:r>
          </w:p>
        </w:tc>
        <w:tc>
          <w:tcPr>
            <w:tcW w:w="567" w:type="dxa"/>
          </w:tcPr>
          <w:p w:rsidR="00253677" w:rsidRPr="001152C7" w:rsidRDefault="00253677" w:rsidP="00CF6AC3">
            <w:r w:rsidRPr="001152C7">
              <w:t>0</w:t>
            </w:r>
          </w:p>
        </w:tc>
      </w:tr>
    </w:tbl>
    <w:p w:rsidR="00253677" w:rsidRPr="001152C7" w:rsidRDefault="00253677" w:rsidP="00253677"/>
    <w:p w:rsidR="00253677" w:rsidRPr="0009475B" w:rsidRDefault="00253677" w:rsidP="00253677">
      <w:pPr>
        <w:numPr>
          <w:ilvl w:val="0"/>
          <w:numId w:val="25"/>
        </w:numPr>
        <w:autoSpaceDE w:val="0"/>
        <w:autoSpaceDN w:val="0"/>
        <w:spacing w:after="0" w:line="240" w:lineRule="auto"/>
        <w:rPr>
          <w:lang w:val="es-MX"/>
        </w:rPr>
      </w:pPr>
      <w:r w:rsidRPr="00253677">
        <w:rPr>
          <w:lang w:val="es-MX"/>
        </w:rPr>
        <w:t xml:space="preserve">Una vez realizada las equivalencias numéricas, se procede a calcular el promedio para cada uno de los </w:t>
      </w:r>
      <w:hyperlink w:anchor="_bookmark271" w:history="1">
        <w:r w:rsidRPr="00253677">
          <w:rPr>
            <w:rStyle w:val="Hipervnculo"/>
            <w:lang w:val="es-MX"/>
          </w:rPr>
          <w:t xml:space="preserve">Anexo XXIII </w:t>
        </w:r>
      </w:hyperlink>
      <w:r w:rsidRPr="00253677">
        <w:rPr>
          <w:lang w:val="es-MX"/>
        </w:rPr>
        <w:t xml:space="preserve">y </w:t>
      </w:r>
      <w:hyperlink w:anchor="_bookmark272" w:history="1">
        <w:r w:rsidRPr="00253677">
          <w:rPr>
            <w:rStyle w:val="Hipervnculo"/>
            <w:lang w:val="es-MX"/>
          </w:rPr>
          <w:t>Anexo XXIV</w:t>
        </w:r>
      </w:hyperlink>
      <w:r w:rsidRPr="00253677">
        <w:rPr>
          <w:lang w:val="es-MX"/>
        </w:rPr>
        <w:t>.</w:t>
      </w:r>
    </w:p>
    <w:p w:rsidR="00253677" w:rsidRPr="00253677" w:rsidRDefault="00253677" w:rsidP="00253677">
      <w:pPr>
        <w:rPr>
          <w:lang w:val="es-MX"/>
        </w:rPr>
      </w:pPr>
      <w:r w:rsidRPr="00253677">
        <w:rPr>
          <w:lang w:val="es-MX"/>
        </w:rPr>
        <w:t xml:space="preserve">De lo anterior se tendrán N promedios para los </w:t>
      </w:r>
      <w:hyperlink w:anchor="_bookmark271" w:history="1">
        <w:r w:rsidRPr="00253677">
          <w:rPr>
            <w:rStyle w:val="Hipervnculo"/>
            <w:lang w:val="es-MX"/>
          </w:rPr>
          <w:t>Anexo XXIII</w:t>
        </w:r>
      </w:hyperlink>
      <w:r w:rsidRPr="00253677">
        <w:rPr>
          <w:lang w:val="es-MX"/>
        </w:rPr>
        <w:t xml:space="preserve"> y </w:t>
      </w:r>
      <w:hyperlink w:anchor="_bookmark272" w:history="1">
        <w:r w:rsidRPr="00253677">
          <w:rPr>
            <w:rStyle w:val="Hipervnculo"/>
            <w:lang w:val="es-MX"/>
          </w:rPr>
          <w:t>Anexo XXIV</w:t>
        </w:r>
      </w:hyperlink>
      <w:r w:rsidRPr="00253677">
        <w:rPr>
          <w:lang w:val="es-MX"/>
        </w:rPr>
        <w:t xml:space="preserve"> de la siguiente manera: N-1 promedios corresponden a reportes bimestrales y el N-ésimo corresponde al reporte final.</w:t>
      </w:r>
    </w:p>
    <w:p w:rsidR="00253677" w:rsidRPr="00253677" w:rsidRDefault="00253677" w:rsidP="00253677">
      <w:pPr>
        <w:rPr>
          <w:lang w:val="es-MX"/>
        </w:rPr>
      </w:pPr>
      <w:r w:rsidRPr="00253677">
        <w:rPr>
          <w:lang w:val="es-MX"/>
        </w:rPr>
        <w:t xml:space="preserve">Ahora con base a estos promedios, se debe calcular un promedio final para la evaluación cualitativa del prestador del Servicio Social y un promedio final de la autoevaluación cualitativa del prestador del Servicio Social, de la </w:t>
      </w:r>
      <w:r w:rsidRPr="00253677">
        <w:rPr>
          <w:lang w:val="es-MX"/>
        </w:rPr>
        <w:lastRenderedPageBreak/>
        <w:t>siguiente manera.</w:t>
      </w:r>
    </w:p>
    <w:p w:rsidR="00253677" w:rsidRPr="00253677" w:rsidRDefault="00253677" w:rsidP="00253677">
      <w:pPr>
        <w:rPr>
          <w:lang w:val="es-MX"/>
        </w:rPr>
      </w:pPr>
      <w:r w:rsidRPr="001152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3A213" wp14:editId="73CDA923">
                <wp:simplePos x="0" y="0"/>
                <wp:positionH relativeFrom="page">
                  <wp:posOffset>1998980</wp:posOffset>
                </wp:positionH>
                <wp:positionV relativeFrom="paragraph">
                  <wp:posOffset>233680</wp:posOffset>
                </wp:positionV>
                <wp:extent cx="4627245" cy="13970"/>
                <wp:effectExtent l="10160" t="8255" r="10795" b="635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7245" cy="13970"/>
                          <a:chOff x="3376" y="344"/>
                          <a:chExt cx="7287" cy="22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76" y="357"/>
                            <a:ext cx="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78" y="352"/>
                            <a:ext cx="688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29667" id="Grupo 24" o:spid="_x0000_s1026" style="position:absolute;margin-left:157.4pt;margin-top:18.4pt;width:364.35pt;height:1.1pt;z-index:251664384;mso-position-horizontal-relative:page" coordorigin="3376,344" coordsize="728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">
                <v:line id="Line 10" o:spid="_x0000_s1027" style="position:absolute;visibility:visible;mso-wrap-style:square" from="3376,357" to="377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OcQsUAAADbAAAADwAAAGRycy9kb3ducmV2LnhtbESPW2sCMRSE3wv+h3CEvkjNKii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OcQsUAAADbAAAADwAAAAAAAAAA&#10;AAAAAAChAgAAZHJzL2Rvd25yZXYueG1sUEsFBgAAAAAEAAQA+QAAAJMDAAAAAA==&#10;" strokeweight=".26669mm"/>
                <v:line id="Line 11" o:spid="_x0000_s1028" style="position:absolute;visibility:visible;mso-wrap-style:square" from="3778,352" to="10663,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FWAsIAAADbAAAADwAAAGRycy9kb3ducmV2LnhtbESPQUsDMRSE7wX/Q3iCl2KzXaHo2rRI&#10;oSDUi1U8P5LnZnHz3pKk3e2/bwTB4zAz3zDr7RR6daaYOmEDy0UFitiK67g18Pmxv38ElTKyw16Y&#10;DFwowXZzM1tj42Tkdzofc6sKhFODBnzOQ6N1sp4CpoUMxMX7lhgwFxlb7SKOBR56XVfVSgfsuCx4&#10;HGjnyf4cT8HAJChdf5CnmOajf7OX2j/YL2PubqeXZ1CZpvwf/mu/OgP1Cn6/lB+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FWAsIAAADbAAAADwAAAAAAAAAAAAAA&#10;AAChAgAAZHJzL2Rvd25yZXYueG1sUEsFBgAAAAAEAAQA+QAAAJADAAAAAA==&#10;" strokeweight=".84pt"/>
                <w10:wrap anchorx="page"/>
              </v:group>
            </w:pict>
          </mc:Fallback>
        </mc:AlternateContent>
      </w:r>
      <w:r w:rsidRPr="00253677">
        <w:rPr>
          <w:lang w:val="es-MX"/>
        </w:rPr>
        <w:t>Promedio final= 1-promedio + 2-promedio +</w:t>
      </w:r>
      <w:r w:rsidRPr="00253677">
        <w:rPr>
          <w:lang w:val="es-MX"/>
        </w:rPr>
        <w:tab/>
        <w:t>+ (N-1)-promedio + N-promedio</w:t>
      </w:r>
    </w:p>
    <w:p w:rsidR="00253677" w:rsidRPr="00A153B0" w:rsidRDefault="00253677" w:rsidP="0009475B">
      <w:pPr>
        <w:jc w:val="center"/>
        <w:rPr>
          <w:lang w:val="es-MX"/>
        </w:rPr>
      </w:pPr>
      <w:r w:rsidRPr="00A153B0">
        <w:rPr>
          <w:lang w:val="es-MX"/>
        </w:rPr>
        <w:t>N</w:t>
      </w:r>
    </w:p>
    <w:p w:rsidR="00253677" w:rsidRPr="00253677" w:rsidRDefault="00253677" w:rsidP="00253677">
      <w:pPr>
        <w:rPr>
          <w:lang w:val="es-MX"/>
        </w:rPr>
      </w:pPr>
      <w:r w:rsidRPr="00253677">
        <w:rPr>
          <w:lang w:val="es-MX"/>
        </w:rPr>
        <w:t xml:space="preserve">Los valores de los promedios y el promedio final, muestran el nivel de desempeño del prestador del Servicio Social, de acuerdo a la </w:t>
      </w:r>
      <w:hyperlink w:anchor="_bookmark276" w:history="1">
        <w:r w:rsidRPr="00253677">
          <w:rPr>
            <w:rStyle w:val="Hipervnculo"/>
            <w:lang w:val="es-MX"/>
          </w:rPr>
          <w:t>Tabla 6</w:t>
        </w:r>
      </w:hyperlink>
      <w:r w:rsidRPr="00253677">
        <w:rPr>
          <w:lang w:val="es-MX"/>
        </w:rPr>
        <w:t>:</w:t>
      </w:r>
    </w:p>
    <w:p w:rsidR="00253677" w:rsidRPr="00253677" w:rsidRDefault="00253677" w:rsidP="00253677">
      <w:pPr>
        <w:rPr>
          <w:lang w:val="es-MX"/>
        </w:rPr>
      </w:pPr>
      <w:r w:rsidRPr="00253677">
        <w:rPr>
          <w:b/>
          <w:lang w:val="es-MX"/>
        </w:rPr>
        <w:t xml:space="preserve">Tabla 6. </w:t>
      </w:r>
      <w:r w:rsidRPr="00253677">
        <w:rPr>
          <w:lang w:val="es-MX"/>
        </w:rPr>
        <w:t>Equivalencia numérica del nivel de desempeño del Servicio Social.</w:t>
      </w:r>
    </w:p>
    <w:tbl>
      <w:tblPr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2727"/>
        <w:gridCol w:w="1342"/>
      </w:tblGrid>
      <w:tr w:rsidR="00253677" w:rsidRPr="0009475B" w:rsidTr="00213C18">
        <w:trPr>
          <w:trHeight w:val="316"/>
        </w:trPr>
        <w:tc>
          <w:tcPr>
            <w:tcW w:w="3171" w:type="dxa"/>
            <w:vAlign w:val="center"/>
          </w:tcPr>
          <w:p w:rsidR="00253677" w:rsidRPr="0009475B" w:rsidRDefault="00253677" w:rsidP="00213C18">
            <w:pPr>
              <w:jc w:val="center"/>
              <w:rPr>
                <w:b/>
                <w:lang w:val="es-MX"/>
              </w:rPr>
            </w:pPr>
            <w:r w:rsidRPr="0009475B">
              <w:rPr>
                <w:b/>
                <w:lang w:val="es-MX"/>
              </w:rPr>
              <w:t>Desempeño</w:t>
            </w: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b/>
                <w:lang w:val="es-MX"/>
              </w:rPr>
            </w:pPr>
            <w:r w:rsidRPr="0009475B">
              <w:rPr>
                <w:b/>
                <w:lang w:val="es-MX"/>
              </w:rPr>
              <w:t>Niveles de desempeño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b/>
                <w:lang w:val="es-MX"/>
              </w:rPr>
            </w:pPr>
            <w:r w:rsidRPr="0009475B">
              <w:rPr>
                <w:b/>
                <w:lang w:val="es-MX"/>
              </w:rPr>
              <w:t>Escala</w:t>
            </w:r>
          </w:p>
        </w:tc>
      </w:tr>
      <w:tr w:rsidR="00253677" w:rsidRPr="0009475B" w:rsidTr="00213C18">
        <w:trPr>
          <w:trHeight w:val="316"/>
        </w:trPr>
        <w:tc>
          <w:tcPr>
            <w:tcW w:w="3171" w:type="dxa"/>
            <w:vMerge w:val="restart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Competencia Alcanzada</w:t>
            </w: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Excelente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3.50 a 4.00</w:t>
            </w:r>
          </w:p>
        </w:tc>
      </w:tr>
      <w:tr w:rsidR="00253677" w:rsidRPr="0009475B" w:rsidTr="00213C18">
        <w:trPr>
          <w:trHeight w:val="318"/>
        </w:trPr>
        <w:tc>
          <w:tcPr>
            <w:tcW w:w="3171" w:type="dxa"/>
            <w:vMerge/>
            <w:tcBorders>
              <w:top w:val="nil"/>
            </w:tcBorders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Notable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2.50 a 3.49</w:t>
            </w:r>
          </w:p>
        </w:tc>
      </w:tr>
      <w:tr w:rsidR="00253677" w:rsidRPr="0009475B" w:rsidTr="00213C18">
        <w:trPr>
          <w:trHeight w:val="316"/>
        </w:trPr>
        <w:tc>
          <w:tcPr>
            <w:tcW w:w="3171" w:type="dxa"/>
            <w:vMerge/>
            <w:tcBorders>
              <w:top w:val="nil"/>
            </w:tcBorders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Bueno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1.50 a 2.49</w:t>
            </w:r>
          </w:p>
        </w:tc>
      </w:tr>
      <w:tr w:rsidR="00253677" w:rsidRPr="0009475B" w:rsidTr="00213C18">
        <w:trPr>
          <w:trHeight w:val="318"/>
        </w:trPr>
        <w:tc>
          <w:tcPr>
            <w:tcW w:w="3171" w:type="dxa"/>
            <w:vMerge/>
            <w:tcBorders>
              <w:top w:val="nil"/>
            </w:tcBorders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Suficiente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1.00 a 1.49</w:t>
            </w:r>
          </w:p>
        </w:tc>
      </w:tr>
      <w:tr w:rsidR="00253677" w:rsidRPr="0009475B" w:rsidTr="00213C18">
        <w:trPr>
          <w:trHeight w:val="585"/>
        </w:trPr>
        <w:tc>
          <w:tcPr>
            <w:tcW w:w="3171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Competencia NO Alcanzada</w:t>
            </w:r>
          </w:p>
        </w:tc>
        <w:tc>
          <w:tcPr>
            <w:tcW w:w="2727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Insuficiente</w:t>
            </w:r>
          </w:p>
        </w:tc>
        <w:tc>
          <w:tcPr>
            <w:tcW w:w="1342" w:type="dxa"/>
            <w:vAlign w:val="center"/>
          </w:tcPr>
          <w:p w:rsidR="00253677" w:rsidRPr="0009475B" w:rsidRDefault="00253677" w:rsidP="00213C18">
            <w:pPr>
              <w:jc w:val="center"/>
              <w:rPr>
                <w:lang w:val="es-MX"/>
              </w:rPr>
            </w:pPr>
            <w:r w:rsidRPr="0009475B">
              <w:rPr>
                <w:lang w:val="es-MX"/>
              </w:rPr>
              <w:t>0.00 a 0.99</w:t>
            </w:r>
          </w:p>
        </w:tc>
      </w:tr>
    </w:tbl>
    <w:p w:rsidR="00253677" w:rsidRPr="0009475B" w:rsidRDefault="00253677" w:rsidP="0009475B">
      <w:pPr>
        <w:jc w:val="both"/>
        <w:rPr>
          <w:lang w:val="es-MX"/>
        </w:rPr>
      </w:pPr>
      <w:r w:rsidRPr="0009475B">
        <w:rPr>
          <w:lang w:val="es-MX"/>
        </w:rPr>
        <w:t xml:space="preserve">Ahora para obtener el nivel de desempeño que se </w:t>
      </w:r>
      <w:proofErr w:type="gramStart"/>
      <w:r w:rsidRPr="0009475B">
        <w:rPr>
          <w:lang w:val="es-MX"/>
        </w:rPr>
        <w:t>reportara</w:t>
      </w:r>
      <w:proofErr w:type="gramEnd"/>
      <w:r w:rsidRPr="0009475B">
        <w:rPr>
          <w:lang w:val="es-MX"/>
        </w:rPr>
        <w:t xml:space="preserve"> en la carta de terminación de servicio social, que se entregará en original al prestador de servicio social con copia al Departamento de Servicios Escolares o su equivalente en los Institutos Tecnológicos Descentralizados, se realiza lo siguiente:</w:t>
      </w:r>
    </w:p>
    <w:p w:rsidR="00253677" w:rsidRPr="00213C18" w:rsidRDefault="00253677" w:rsidP="00213C18">
      <w:pPr>
        <w:jc w:val="both"/>
        <w:rPr>
          <w:lang w:val="es-MX"/>
        </w:rPr>
      </w:pPr>
      <w:r w:rsidRPr="0009475B">
        <w:rPr>
          <w:lang w:val="es-MX"/>
        </w:rPr>
        <w:t>Como la evaluación cualitativa representa el 90% de la valoración final, entonces el valor del promedio final de esta evaluación cualitativa se multiplica por un factor de 0.9, mientras que la autoevaluación cualitativa representa el 10% de la valoración final, entonces el valor del promedio final de esta autoevaluación cualitativa se multiplica por un factor de 0.1, y la suma de estos dos resultados es el nivel de desempeño del servicio social (de acuerdo a las escalas de la tabla anterior). Lo anterior quedaría de la siguiente manera:</w:t>
      </w: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678"/>
        <w:gridCol w:w="1707"/>
        <w:gridCol w:w="1062"/>
        <w:gridCol w:w="586"/>
        <w:gridCol w:w="2209"/>
        <w:gridCol w:w="1198"/>
      </w:tblGrid>
      <w:tr w:rsidR="00253677" w:rsidRPr="001152C7" w:rsidTr="00213C18">
        <w:trPr>
          <w:trHeight w:val="1147"/>
        </w:trPr>
        <w:tc>
          <w:tcPr>
            <w:tcW w:w="1665" w:type="dxa"/>
            <w:tcBorders>
              <w:right w:val="nil"/>
            </w:tcBorders>
            <w:vAlign w:val="center"/>
          </w:tcPr>
          <w:p w:rsidR="00253677" w:rsidRPr="00596FC2" w:rsidRDefault="00253677" w:rsidP="00213C18">
            <w:pPr>
              <w:pStyle w:val="Sinespaciado"/>
              <w:jc w:val="center"/>
              <w:rPr>
                <w:lang w:val="es-MX"/>
              </w:rPr>
            </w:pPr>
            <w:r w:rsidRPr="00596FC2">
              <w:rPr>
                <w:lang w:val="es-MX"/>
              </w:rPr>
              <w:t>Valor del</w:t>
            </w:r>
            <w:r w:rsidRPr="00213C18">
              <w:rPr>
                <w:lang w:val="es-MX"/>
              </w:rPr>
              <w:t xml:space="preserve"> nivel</w:t>
            </w:r>
            <w:r w:rsidRPr="00596FC2">
              <w:rPr>
                <w:lang w:val="es-MX"/>
              </w:rPr>
              <w:t xml:space="preserve"> de</w:t>
            </w:r>
            <w:r w:rsidRPr="00213C18">
              <w:rPr>
                <w:lang w:val="es-MX"/>
              </w:rPr>
              <w:t xml:space="preserve"> desempeño</w:t>
            </w:r>
            <w:r w:rsidRPr="00596FC2">
              <w:rPr>
                <w:lang w:val="es-MX"/>
              </w:rPr>
              <w:t xml:space="preserve"> del</w:t>
            </w:r>
            <w:r w:rsidRPr="00213C18">
              <w:rPr>
                <w:lang w:val="es-MX"/>
              </w:rPr>
              <w:t xml:space="preserve"> Servicio</w:t>
            </w:r>
            <w:r w:rsidR="00213C18" w:rsidRPr="00596FC2">
              <w:rPr>
                <w:lang w:val="es-MX"/>
              </w:rPr>
              <w:t xml:space="preserve"> </w:t>
            </w:r>
            <w:r w:rsidRPr="00596FC2">
              <w:rPr>
                <w:lang w:val="es-MX"/>
              </w:rPr>
              <w:t>Social</w:t>
            </w:r>
          </w:p>
        </w:tc>
        <w:tc>
          <w:tcPr>
            <w:tcW w:w="678" w:type="dxa"/>
            <w:tcBorders>
              <w:left w:val="nil"/>
              <w:right w:val="nil"/>
            </w:tcBorders>
            <w:vAlign w:val="center"/>
          </w:tcPr>
          <w:p w:rsidR="00253677" w:rsidRPr="00213C18" w:rsidRDefault="00253677" w:rsidP="00213C18">
            <w:pPr>
              <w:pStyle w:val="Sinespaciado"/>
              <w:jc w:val="center"/>
              <w:rPr>
                <w:b/>
                <w:lang w:val="es-MX"/>
              </w:rPr>
            </w:pPr>
            <w:r w:rsidRPr="00213C18">
              <w:rPr>
                <w:b/>
                <w:sz w:val="28"/>
              </w:rPr>
              <w:t>=</w:t>
            </w:r>
          </w:p>
        </w:tc>
        <w:tc>
          <w:tcPr>
            <w:tcW w:w="1707" w:type="dxa"/>
            <w:tcBorders>
              <w:left w:val="nil"/>
              <w:right w:val="nil"/>
            </w:tcBorders>
            <w:vAlign w:val="center"/>
          </w:tcPr>
          <w:p w:rsidR="00253677" w:rsidRPr="00596FC2" w:rsidRDefault="00253677" w:rsidP="00213C18">
            <w:pPr>
              <w:pStyle w:val="Sinespaciado"/>
              <w:jc w:val="center"/>
              <w:rPr>
                <w:lang w:val="es-MX"/>
              </w:rPr>
            </w:pPr>
            <w:r w:rsidRPr="00213C18">
              <w:rPr>
                <w:lang w:val="es-MX"/>
              </w:rPr>
              <w:t>Promedio</w:t>
            </w:r>
            <w:r w:rsidRPr="00596FC2">
              <w:rPr>
                <w:lang w:val="es-MX"/>
              </w:rPr>
              <w:t xml:space="preserve"> final de la</w:t>
            </w:r>
            <w:r w:rsidRPr="00213C18">
              <w:rPr>
                <w:lang w:val="es-MX"/>
              </w:rPr>
              <w:t xml:space="preserve"> evaluación cualitativa</w:t>
            </w:r>
          </w:p>
        </w:tc>
        <w:tc>
          <w:tcPr>
            <w:tcW w:w="1062" w:type="dxa"/>
            <w:tcBorders>
              <w:left w:val="nil"/>
              <w:right w:val="nil"/>
            </w:tcBorders>
            <w:vAlign w:val="center"/>
          </w:tcPr>
          <w:p w:rsidR="00253677" w:rsidRPr="00213C18" w:rsidRDefault="00253677" w:rsidP="00213C18">
            <w:pPr>
              <w:pStyle w:val="Sinespaciado"/>
              <w:jc w:val="center"/>
              <w:rPr>
                <w:b/>
              </w:rPr>
            </w:pPr>
            <w:r w:rsidRPr="00213C18">
              <w:rPr>
                <w:b/>
                <w:sz w:val="28"/>
              </w:rPr>
              <w:t>*0.9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253677" w:rsidRPr="00213C18" w:rsidRDefault="00213C18" w:rsidP="00213C18">
            <w:pPr>
              <w:pStyle w:val="Sinespaciado"/>
              <w:jc w:val="center"/>
              <w:rPr>
                <w:b/>
                <w:lang w:val="es-MX"/>
              </w:rPr>
            </w:pPr>
            <w:r w:rsidRPr="00213C18">
              <w:rPr>
                <w:b/>
                <w:sz w:val="28"/>
              </w:rPr>
              <w:t>+</w:t>
            </w:r>
          </w:p>
        </w:tc>
        <w:tc>
          <w:tcPr>
            <w:tcW w:w="2209" w:type="dxa"/>
            <w:tcBorders>
              <w:left w:val="nil"/>
              <w:right w:val="nil"/>
            </w:tcBorders>
            <w:vAlign w:val="center"/>
          </w:tcPr>
          <w:p w:rsidR="00253677" w:rsidRPr="00596FC2" w:rsidRDefault="00253677" w:rsidP="00213C18">
            <w:pPr>
              <w:pStyle w:val="Sinespaciado"/>
              <w:jc w:val="center"/>
              <w:rPr>
                <w:lang w:val="es-MX"/>
              </w:rPr>
            </w:pPr>
            <w:r w:rsidRPr="00213C18">
              <w:rPr>
                <w:lang w:val="es-MX"/>
              </w:rPr>
              <w:t>Promedio</w:t>
            </w:r>
            <w:r w:rsidRPr="00596FC2">
              <w:rPr>
                <w:lang w:val="es-MX"/>
              </w:rPr>
              <w:t xml:space="preserve"> final de la</w:t>
            </w:r>
            <w:r w:rsidRPr="00213C18">
              <w:rPr>
                <w:lang w:val="es-MX"/>
              </w:rPr>
              <w:t xml:space="preserve"> autoevaluación cualitativa</w:t>
            </w:r>
          </w:p>
        </w:tc>
        <w:tc>
          <w:tcPr>
            <w:tcW w:w="1198" w:type="dxa"/>
            <w:tcBorders>
              <w:left w:val="nil"/>
            </w:tcBorders>
            <w:vAlign w:val="center"/>
          </w:tcPr>
          <w:p w:rsidR="00253677" w:rsidRPr="00213C18" w:rsidRDefault="00253677" w:rsidP="00213C18">
            <w:pPr>
              <w:pStyle w:val="Sinespaciado"/>
              <w:jc w:val="center"/>
              <w:rPr>
                <w:b/>
              </w:rPr>
            </w:pPr>
            <w:r w:rsidRPr="00213C18">
              <w:rPr>
                <w:b/>
                <w:sz w:val="28"/>
              </w:rPr>
              <w:t>*0.1</w:t>
            </w:r>
          </w:p>
        </w:tc>
      </w:tr>
    </w:tbl>
    <w:p w:rsidR="00213C18" w:rsidRDefault="00213C18" w:rsidP="0009475B">
      <w:pPr>
        <w:jc w:val="both"/>
        <w:rPr>
          <w:lang w:val="es-MX"/>
        </w:rPr>
      </w:pPr>
    </w:p>
    <w:p w:rsidR="00253677" w:rsidRPr="00253677" w:rsidRDefault="00253677" w:rsidP="0009475B">
      <w:pPr>
        <w:jc w:val="both"/>
        <w:rPr>
          <w:lang w:val="es-MX"/>
        </w:rPr>
      </w:pPr>
      <w:r w:rsidRPr="00253677">
        <w:rPr>
          <w:lang w:val="es-MX"/>
        </w:rPr>
        <w:t xml:space="preserve">Finalmente el valor del nivel de desempeño de Servicio Social calculado con la formula anterior se busca su equivalencia en la </w:t>
      </w:r>
      <w:hyperlink w:anchor="_bookmark276" w:history="1">
        <w:r w:rsidRPr="00253677">
          <w:rPr>
            <w:rStyle w:val="Hipervnculo"/>
            <w:lang w:val="es-MX"/>
          </w:rPr>
          <w:t>Tabla 6</w:t>
        </w:r>
      </w:hyperlink>
      <w:r w:rsidRPr="00253677">
        <w:rPr>
          <w:lang w:val="es-MX"/>
        </w:rPr>
        <w:t>, y es el nivel de desempeño que se asentará en la carta de terminación de Servicio Social (</w:t>
      </w:r>
      <w:hyperlink w:anchor="_bookmark274" w:history="1">
        <w:r w:rsidRPr="00253677">
          <w:rPr>
            <w:rStyle w:val="Hipervnculo"/>
            <w:lang w:val="es-MX"/>
          </w:rPr>
          <w:t>Anexo XXVI</w:t>
        </w:r>
      </w:hyperlink>
      <w:r w:rsidRPr="00253677">
        <w:rPr>
          <w:lang w:val="es-MX"/>
        </w:rPr>
        <w:t>).</w:t>
      </w:r>
      <w:bookmarkStart w:id="9" w:name="_GoBack"/>
      <w:bookmarkEnd w:id="9"/>
    </w:p>
    <w:sectPr w:rsidR="00253677" w:rsidRPr="00253677" w:rsidSect="00A769A2">
      <w:pgSz w:w="12260" w:h="15860"/>
      <w:pgMar w:top="640" w:right="1000" w:bottom="780" w:left="940" w:header="142" w:footer="4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BC" w:rsidRDefault="009E4DBC" w:rsidP="00F9110E">
      <w:pPr>
        <w:spacing w:after="0" w:line="240" w:lineRule="auto"/>
      </w:pPr>
      <w:r>
        <w:separator/>
      </w:r>
    </w:p>
  </w:endnote>
  <w:endnote w:type="continuationSeparator" w:id="0">
    <w:p w:rsidR="009E4DBC" w:rsidRDefault="009E4DBC" w:rsidP="00F9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C5" w:rsidRDefault="000249C5" w:rsidP="00A769A2">
    <w:pPr>
      <w:widowControl/>
      <w:spacing w:after="0" w:line="240" w:lineRule="auto"/>
      <w:rPr>
        <w:rFonts w:ascii="Arial" w:eastAsia="Calibri" w:hAnsi="Arial" w:cs="Arial"/>
        <w:b/>
        <w:sz w:val="18"/>
        <w:szCs w:val="18"/>
        <w:lang w:val="es-MX"/>
      </w:rPr>
    </w:pPr>
    <w:r w:rsidRPr="000249C5">
      <w:rPr>
        <w:rFonts w:ascii="Arial" w:eastAsia="Calibri" w:hAnsi="Arial" w:cs="Arial"/>
        <w:b/>
        <w:sz w:val="18"/>
        <w:szCs w:val="18"/>
        <w:lang w:val="es-MX"/>
      </w:rPr>
      <w:t>Toda copia en Papel es un “Documento No Controlado” a excepción del original</w:t>
    </w:r>
  </w:p>
  <w:p w:rsidR="00A769A2" w:rsidRPr="000249C5" w:rsidRDefault="00A769A2" w:rsidP="00A769A2">
    <w:pPr>
      <w:widowControl/>
      <w:spacing w:after="0" w:line="240" w:lineRule="auto"/>
      <w:rPr>
        <w:rFonts w:ascii="Arial" w:eastAsia="Calibri" w:hAnsi="Arial" w:cs="Arial"/>
        <w:b/>
        <w:sz w:val="18"/>
        <w:szCs w:val="18"/>
        <w:lang w:val="es-MX"/>
      </w:rPr>
    </w:pPr>
  </w:p>
  <w:p w:rsidR="000249C5" w:rsidRPr="000249C5" w:rsidRDefault="000249C5" w:rsidP="00A769A2">
    <w:pPr>
      <w:widowControl/>
      <w:spacing w:after="0" w:line="240" w:lineRule="auto"/>
      <w:jc w:val="center"/>
      <w:rPr>
        <w:rFonts w:ascii="Arial" w:eastAsia="Calibri" w:hAnsi="Arial" w:cs="Arial"/>
        <w:sz w:val="18"/>
        <w:szCs w:val="18"/>
        <w:lang w:val="es-ES_tradnl"/>
      </w:rPr>
    </w:pPr>
    <w:bookmarkStart w:id="1" w:name="_Hlk152592700"/>
    <w:bookmarkStart w:id="2" w:name="_Hlk152592701"/>
    <w:bookmarkStart w:id="3" w:name="_Hlk152592702"/>
    <w:bookmarkStart w:id="4" w:name="_Hlk152592703"/>
    <w:bookmarkStart w:id="5" w:name="_Hlk152771792"/>
    <w:bookmarkStart w:id="6" w:name="_Hlk152771793"/>
    <w:bookmarkStart w:id="7" w:name="_Hlk152773290"/>
    <w:bookmarkStart w:id="8" w:name="_Hlk152773291"/>
    <w:r w:rsidRPr="000249C5">
      <w:rPr>
        <w:rFonts w:ascii="Arial" w:eastAsia="Calibri" w:hAnsi="Arial" w:cs="Arial"/>
        <w:sz w:val="18"/>
        <w:szCs w:val="18"/>
        <w:lang w:val="es-ES_tradnl"/>
      </w:rPr>
      <w:t>Carretera Federal México-Cuautla s/n La Candelaria Tlapala C.P. 56641, Chalco, Estado de México.</w:t>
    </w:r>
  </w:p>
  <w:p w:rsidR="000249C5" w:rsidRPr="000249C5" w:rsidRDefault="000249C5" w:rsidP="00A769A2">
    <w:pPr>
      <w:widowControl/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val="es-ES_tradnl"/>
      </w:rPr>
    </w:pPr>
    <w:r w:rsidRPr="000249C5">
      <w:rPr>
        <w:rFonts w:ascii="Arial" w:eastAsia="Calibri" w:hAnsi="Arial" w:cs="Arial"/>
        <w:b/>
        <w:sz w:val="18"/>
        <w:szCs w:val="18"/>
        <w:lang w:val="es-ES_tradnl"/>
      </w:rPr>
      <w:t xml:space="preserve">Tels.: 55 5982 10 88 y 55 5982 10 89 </w:t>
    </w:r>
    <w:bookmarkEnd w:id="1"/>
    <w:bookmarkEnd w:id="2"/>
    <w:bookmarkEnd w:id="3"/>
    <w:bookmarkEnd w:id="4"/>
    <w:r w:rsidRPr="000249C5">
      <w:rPr>
        <w:rFonts w:ascii="Arial" w:eastAsia="Calibri" w:hAnsi="Arial" w:cs="Arial"/>
        <w:b/>
        <w:sz w:val="18"/>
        <w:szCs w:val="18"/>
        <w:lang w:val="es-ES_tradnl"/>
      </w:rPr>
      <w:t>dir.general@tesch.edu.mx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BC" w:rsidRDefault="009E4DBC" w:rsidP="00F9110E">
      <w:pPr>
        <w:spacing w:after="0" w:line="240" w:lineRule="auto"/>
      </w:pPr>
      <w:r>
        <w:separator/>
      </w:r>
    </w:p>
  </w:footnote>
  <w:footnote w:type="continuationSeparator" w:id="0">
    <w:p w:rsidR="009E4DBC" w:rsidRDefault="009E4DBC" w:rsidP="00F9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0249C5" w:rsidRPr="00C15E8B" w:rsidTr="00F11DBA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bookmarkStart w:id="0" w:name="_Hlk152771581"/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0239F998" wp14:editId="0528F937">
                <wp:extent cx="1150536" cy="649963"/>
                <wp:effectExtent l="0" t="0" r="0" b="0"/>
                <wp:docPr id="10" name="Imagen 10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0249C5" w:rsidRPr="000249C5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val="es-MX" w:eastAsia="es-MX"/>
            </w:rPr>
          </w:pPr>
          <w:r w:rsidRPr="000249C5">
            <w:rPr>
              <w:rFonts w:ascii="Arial" w:hAnsi="Arial" w:cs="Arial"/>
              <w:b/>
              <w:bCs/>
              <w:sz w:val="28"/>
              <w:szCs w:val="28"/>
              <w:lang w:val="es-MX"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0FED60EB" wp14:editId="20ABC8BE">
                <wp:extent cx="902201" cy="385677"/>
                <wp:effectExtent l="0" t="0" r="0" b="0"/>
                <wp:docPr id="11" name="Imagen 11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49C5" w:rsidRPr="00C15E8B" w:rsidTr="00F11DBA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0249C5" w:rsidRPr="000249C5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Anexo XXIII. Formato de Evaluación Cualitativa del Prestador de Servicio Social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7940E026" wp14:editId="48E40010">
                <wp:extent cx="1109241" cy="241097"/>
                <wp:effectExtent l="0" t="0" r="0" b="6985"/>
                <wp:docPr id="12" name="Imagen 12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49C5" w:rsidRPr="00C15E8B" w:rsidTr="00F11DBA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:rsidR="000249C5" w:rsidRPr="000249C5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Revisión:</w:t>
          </w: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 xml:space="preserve"> </w:t>
          </w: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1</w:t>
          </w:r>
        </w:p>
      </w:tc>
      <w:tc>
        <w:tcPr>
          <w:tcW w:w="3331" w:type="dxa"/>
          <w:shd w:val="clear" w:color="auto" w:fill="auto"/>
          <w:vAlign w:val="center"/>
        </w:tcPr>
        <w:p w:rsidR="000249C5" w:rsidRPr="000249C5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Fecha: 08/01/2024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0249C5" w:rsidRPr="00C15E8B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</w:tr>
    <w:tr w:rsidR="000249C5" w:rsidRPr="000249C5" w:rsidTr="00F11DBA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:rsidR="000249C5" w:rsidRPr="000249C5" w:rsidRDefault="000249C5" w:rsidP="000249C5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0249C5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 xml:space="preserve">Referencia a la Norma: </w:t>
          </w:r>
          <w:r w:rsidRPr="000249C5">
            <w:rPr>
              <w:lang w:val="es-MX"/>
            </w:rPr>
            <w:t xml:space="preserve"> </w:t>
          </w:r>
          <w:r w:rsidRPr="000249C5">
            <w:rPr>
              <w:rFonts w:ascii="Arial" w:hAnsi="Arial" w:cs="Arial"/>
              <w:bCs/>
              <w:sz w:val="24"/>
              <w:szCs w:val="24"/>
              <w:lang w:val="es-MX" w:eastAsia="es-MX"/>
            </w:rPr>
            <w:t>ISO 9001:2015 (8.1, 8.2.2)</w:t>
          </w:r>
        </w:p>
      </w:tc>
    </w:tr>
    <w:bookmarkEnd w:id="0"/>
  </w:tbl>
  <w:p w:rsidR="00DB5FC5" w:rsidRPr="000249C5" w:rsidRDefault="00DB5FC5">
    <w:pPr>
      <w:rPr>
        <w:lang w:val="es-MX"/>
      </w:rPr>
    </w:pPr>
  </w:p>
  <w:p w:rsidR="00CA675C" w:rsidRPr="004E4A4C" w:rsidRDefault="00CA675C" w:rsidP="000249C5">
    <w:pPr>
      <w:pStyle w:val="Encabezado"/>
      <w:rPr>
        <w:rFonts w:ascii="HelveticaNeueLT Std" w:hAnsi="HelveticaNeueLT Std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1F8"/>
    <w:multiLevelType w:val="hybridMultilevel"/>
    <w:tmpl w:val="B970B078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07405315"/>
    <w:multiLevelType w:val="hybridMultilevel"/>
    <w:tmpl w:val="80F01642"/>
    <w:lvl w:ilvl="0" w:tplc="141E2F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A37"/>
    <w:multiLevelType w:val="hybridMultilevel"/>
    <w:tmpl w:val="EB84EED6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0EDB18B9"/>
    <w:multiLevelType w:val="hybridMultilevel"/>
    <w:tmpl w:val="64B01374"/>
    <w:lvl w:ilvl="0" w:tplc="9A3C5FC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A7EED34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0834004E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E696C40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E548947C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D7DE07B4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060EB0A6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8354C712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A92272A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0EB3D5A"/>
    <w:multiLevelType w:val="hybridMultilevel"/>
    <w:tmpl w:val="DA5CBF98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5" w15:restartNumberingAfterBreak="0">
    <w:nsid w:val="19266C3F"/>
    <w:multiLevelType w:val="hybridMultilevel"/>
    <w:tmpl w:val="E846500C"/>
    <w:lvl w:ilvl="0" w:tplc="0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7C7DB7"/>
    <w:multiLevelType w:val="hybridMultilevel"/>
    <w:tmpl w:val="65D65EB2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7" w15:restartNumberingAfterBreak="0">
    <w:nsid w:val="223C7EA4"/>
    <w:multiLevelType w:val="hybridMultilevel"/>
    <w:tmpl w:val="64B01374"/>
    <w:lvl w:ilvl="0" w:tplc="9A3C5FC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A7EED34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0834004E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E696C40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E548947C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D7DE07B4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060EB0A6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8354C712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A92272A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8B028A2"/>
    <w:multiLevelType w:val="hybridMultilevel"/>
    <w:tmpl w:val="C1F69328"/>
    <w:lvl w:ilvl="0" w:tplc="08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9" w15:restartNumberingAfterBreak="0">
    <w:nsid w:val="29F021F1"/>
    <w:multiLevelType w:val="hybridMultilevel"/>
    <w:tmpl w:val="BC2460DE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0" w15:restartNumberingAfterBreak="0">
    <w:nsid w:val="2A5D7397"/>
    <w:multiLevelType w:val="hybridMultilevel"/>
    <w:tmpl w:val="4B64B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5691"/>
    <w:multiLevelType w:val="hybridMultilevel"/>
    <w:tmpl w:val="726AEE38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6B04561"/>
    <w:multiLevelType w:val="hybridMultilevel"/>
    <w:tmpl w:val="DB108A8C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06D6548"/>
    <w:multiLevelType w:val="hybridMultilevel"/>
    <w:tmpl w:val="7F8238A6"/>
    <w:lvl w:ilvl="0" w:tplc="080A000F">
      <w:start w:val="1"/>
      <w:numFmt w:val="decimal"/>
      <w:lvlText w:val="%1."/>
      <w:lvlJc w:val="left"/>
      <w:pPr>
        <w:ind w:left="1994" w:hanging="360"/>
      </w:pPr>
    </w:lvl>
    <w:lvl w:ilvl="1" w:tplc="080A0019" w:tentative="1">
      <w:start w:val="1"/>
      <w:numFmt w:val="lowerLetter"/>
      <w:lvlText w:val="%2."/>
      <w:lvlJc w:val="left"/>
      <w:pPr>
        <w:ind w:left="2714" w:hanging="360"/>
      </w:pPr>
    </w:lvl>
    <w:lvl w:ilvl="2" w:tplc="080A001B" w:tentative="1">
      <w:start w:val="1"/>
      <w:numFmt w:val="lowerRoman"/>
      <w:lvlText w:val="%3."/>
      <w:lvlJc w:val="right"/>
      <w:pPr>
        <w:ind w:left="3434" w:hanging="180"/>
      </w:pPr>
    </w:lvl>
    <w:lvl w:ilvl="3" w:tplc="080A000F" w:tentative="1">
      <w:start w:val="1"/>
      <w:numFmt w:val="decimal"/>
      <w:lvlText w:val="%4."/>
      <w:lvlJc w:val="left"/>
      <w:pPr>
        <w:ind w:left="4154" w:hanging="360"/>
      </w:pPr>
    </w:lvl>
    <w:lvl w:ilvl="4" w:tplc="080A0019" w:tentative="1">
      <w:start w:val="1"/>
      <w:numFmt w:val="lowerLetter"/>
      <w:lvlText w:val="%5."/>
      <w:lvlJc w:val="left"/>
      <w:pPr>
        <w:ind w:left="4874" w:hanging="360"/>
      </w:pPr>
    </w:lvl>
    <w:lvl w:ilvl="5" w:tplc="080A001B" w:tentative="1">
      <w:start w:val="1"/>
      <w:numFmt w:val="lowerRoman"/>
      <w:lvlText w:val="%6."/>
      <w:lvlJc w:val="right"/>
      <w:pPr>
        <w:ind w:left="5594" w:hanging="180"/>
      </w:pPr>
    </w:lvl>
    <w:lvl w:ilvl="6" w:tplc="080A000F" w:tentative="1">
      <w:start w:val="1"/>
      <w:numFmt w:val="decimal"/>
      <w:lvlText w:val="%7."/>
      <w:lvlJc w:val="left"/>
      <w:pPr>
        <w:ind w:left="6314" w:hanging="360"/>
      </w:pPr>
    </w:lvl>
    <w:lvl w:ilvl="7" w:tplc="080A0019" w:tentative="1">
      <w:start w:val="1"/>
      <w:numFmt w:val="lowerLetter"/>
      <w:lvlText w:val="%8."/>
      <w:lvlJc w:val="left"/>
      <w:pPr>
        <w:ind w:left="7034" w:hanging="360"/>
      </w:pPr>
    </w:lvl>
    <w:lvl w:ilvl="8" w:tplc="0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4" w15:restartNumberingAfterBreak="0">
    <w:nsid w:val="48732A27"/>
    <w:multiLevelType w:val="hybridMultilevel"/>
    <w:tmpl w:val="AC9C715E"/>
    <w:lvl w:ilvl="0" w:tplc="B38C959A">
      <w:start w:val="2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5" w15:restartNumberingAfterBreak="0">
    <w:nsid w:val="4AFB5488"/>
    <w:multiLevelType w:val="hybridMultilevel"/>
    <w:tmpl w:val="F2346552"/>
    <w:lvl w:ilvl="0" w:tplc="77906654">
      <w:start w:val="1"/>
      <w:numFmt w:val="decimal"/>
      <w:lvlText w:val="%1."/>
      <w:lvlJc w:val="left"/>
      <w:pPr>
        <w:ind w:left="163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2354" w:hanging="360"/>
      </w:pPr>
    </w:lvl>
    <w:lvl w:ilvl="2" w:tplc="080A001B" w:tentative="1">
      <w:start w:val="1"/>
      <w:numFmt w:val="lowerRoman"/>
      <w:lvlText w:val="%3."/>
      <w:lvlJc w:val="right"/>
      <w:pPr>
        <w:ind w:left="3074" w:hanging="180"/>
      </w:pPr>
    </w:lvl>
    <w:lvl w:ilvl="3" w:tplc="080A000F" w:tentative="1">
      <w:start w:val="1"/>
      <w:numFmt w:val="decimal"/>
      <w:lvlText w:val="%4."/>
      <w:lvlJc w:val="left"/>
      <w:pPr>
        <w:ind w:left="3794" w:hanging="360"/>
      </w:pPr>
    </w:lvl>
    <w:lvl w:ilvl="4" w:tplc="080A0019" w:tentative="1">
      <w:start w:val="1"/>
      <w:numFmt w:val="lowerLetter"/>
      <w:lvlText w:val="%5."/>
      <w:lvlJc w:val="left"/>
      <w:pPr>
        <w:ind w:left="4514" w:hanging="360"/>
      </w:pPr>
    </w:lvl>
    <w:lvl w:ilvl="5" w:tplc="080A001B" w:tentative="1">
      <w:start w:val="1"/>
      <w:numFmt w:val="lowerRoman"/>
      <w:lvlText w:val="%6."/>
      <w:lvlJc w:val="right"/>
      <w:pPr>
        <w:ind w:left="5234" w:hanging="180"/>
      </w:pPr>
    </w:lvl>
    <w:lvl w:ilvl="6" w:tplc="080A000F" w:tentative="1">
      <w:start w:val="1"/>
      <w:numFmt w:val="decimal"/>
      <w:lvlText w:val="%7."/>
      <w:lvlJc w:val="left"/>
      <w:pPr>
        <w:ind w:left="5954" w:hanging="360"/>
      </w:pPr>
    </w:lvl>
    <w:lvl w:ilvl="7" w:tplc="080A0019" w:tentative="1">
      <w:start w:val="1"/>
      <w:numFmt w:val="lowerLetter"/>
      <w:lvlText w:val="%8."/>
      <w:lvlJc w:val="left"/>
      <w:pPr>
        <w:ind w:left="6674" w:hanging="360"/>
      </w:pPr>
    </w:lvl>
    <w:lvl w:ilvl="8" w:tplc="080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6" w15:restartNumberingAfterBreak="0">
    <w:nsid w:val="60486FE4"/>
    <w:multiLevelType w:val="hybridMultilevel"/>
    <w:tmpl w:val="4A84389A"/>
    <w:lvl w:ilvl="0" w:tplc="BE94B11E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4" w:hanging="360"/>
      </w:pPr>
    </w:lvl>
    <w:lvl w:ilvl="2" w:tplc="080A001B" w:tentative="1">
      <w:start w:val="1"/>
      <w:numFmt w:val="lowerRoman"/>
      <w:lvlText w:val="%3."/>
      <w:lvlJc w:val="right"/>
      <w:pPr>
        <w:ind w:left="2354" w:hanging="180"/>
      </w:pPr>
    </w:lvl>
    <w:lvl w:ilvl="3" w:tplc="080A000F" w:tentative="1">
      <w:start w:val="1"/>
      <w:numFmt w:val="decimal"/>
      <w:lvlText w:val="%4."/>
      <w:lvlJc w:val="left"/>
      <w:pPr>
        <w:ind w:left="3074" w:hanging="360"/>
      </w:pPr>
    </w:lvl>
    <w:lvl w:ilvl="4" w:tplc="080A0019" w:tentative="1">
      <w:start w:val="1"/>
      <w:numFmt w:val="lowerLetter"/>
      <w:lvlText w:val="%5."/>
      <w:lvlJc w:val="left"/>
      <w:pPr>
        <w:ind w:left="3794" w:hanging="360"/>
      </w:pPr>
    </w:lvl>
    <w:lvl w:ilvl="5" w:tplc="080A001B" w:tentative="1">
      <w:start w:val="1"/>
      <w:numFmt w:val="lowerRoman"/>
      <w:lvlText w:val="%6."/>
      <w:lvlJc w:val="right"/>
      <w:pPr>
        <w:ind w:left="4514" w:hanging="180"/>
      </w:pPr>
    </w:lvl>
    <w:lvl w:ilvl="6" w:tplc="080A000F" w:tentative="1">
      <w:start w:val="1"/>
      <w:numFmt w:val="decimal"/>
      <w:lvlText w:val="%7."/>
      <w:lvlJc w:val="left"/>
      <w:pPr>
        <w:ind w:left="5234" w:hanging="360"/>
      </w:pPr>
    </w:lvl>
    <w:lvl w:ilvl="7" w:tplc="080A0019" w:tentative="1">
      <w:start w:val="1"/>
      <w:numFmt w:val="lowerLetter"/>
      <w:lvlText w:val="%8."/>
      <w:lvlJc w:val="left"/>
      <w:pPr>
        <w:ind w:left="5954" w:hanging="360"/>
      </w:pPr>
    </w:lvl>
    <w:lvl w:ilvl="8" w:tplc="08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 w15:restartNumberingAfterBreak="0">
    <w:nsid w:val="621A4AAF"/>
    <w:multiLevelType w:val="hybridMultilevel"/>
    <w:tmpl w:val="398AEA76"/>
    <w:lvl w:ilvl="0" w:tplc="5492E6E4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4" w:hanging="360"/>
      </w:pPr>
    </w:lvl>
    <w:lvl w:ilvl="2" w:tplc="080A001B" w:tentative="1">
      <w:start w:val="1"/>
      <w:numFmt w:val="lowerRoman"/>
      <w:lvlText w:val="%3."/>
      <w:lvlJc w:val="right"/>
      <w:pPr>
        <w:ind w:left="2354" w:hanging="180"/>
      </w:pPr>
    </w:lvl>
    <w:lvl w:ilvl="3" w:tplc="080A000F" w:tentative="1">
      <w:start w:val="1"/>
      <w:numFmt w:val="decimal"/>
      <w:lvlText w:val="%4."/>
      <w:lvlJc w:val="left"/>
      <w:pPr>
        <w:ind w:left="3074" w:hanging="360"/>
      </w:pPr>
    </w:lvl>
    <w:lvl w:ilvl="4" w:tplc="080A0019" w:tentative="1">
      <w:start w:val="1"/>
      <w:numFmt w:val="lowerLetter"/>
      <w:lvlText w:val="%5."/>
      <w:lvlJc w:val="left"/>
      <w:pPr>
        <w:ind w:left="3794" w:hanging="360"/>
      </w:pPr>
    </w:lvl>
    <w:lvl w:ilvl="5" w:tplc="080A001B" w:tentative="1">
      <w:start w:val="1"/>
      <w:numFmt w:val="lowerRoman"/>
      <w:lvlText w:val="%6."/>
      <w:lvlJc w:val="right"/>
      <w:pPr>
        <w:ind w:left="4514" w:hanging="180"/>
      </w:pPr>
    </w:lvl>
    <w:lvl w:ilvl="6" w:tplc="080A000F" w:tentative="1">
      <w:start w:val="1"/>
      <w:numFmt w:val="decimal"/>
      <w:lvlText w:val="%7."/>
      <w:lvlJc w:val="left"/>
      <w:pPr>
        <w:ind w:left="5234" w:hanging="360"/>
      </w:pPr>
    </w:lvl>
    <w:lvl w:ilvl="7" w:tplc="080A0019" w:tentative="1">
      <w:start w:val="1"/>
      <w:numFmt w:val="lowerLetter"/>
      <w:lvlText w:val="%8."/>
      <w:lvlJc w:val="left"/>
      <w:pPr>
        <w:ind w:left="5954" w:hanging="360"/>
      </w:pPr>
    </w:lvl>
    <w:lvl w:ilvl="8" w:tplc="08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8" w15:restartNumberingAfterBreak="0">
    <w:nsid w:val="6AF16CF7"/>
    <w:multiLevelType w:val="hybridMultilevel"/>
    <w:tmpl w:val="58320162"/>
    <w:lvl w:ilvl="0" w:tplc="251AC9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2AD9"/>
    <w:multiLevelType w:val="hybridMultilevel"/>
    <w:tmpl w:val="EC5C0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131B"/>
    <w:multiLevelType w:val="hybridMultilevel"/>
    <w:tmpl w:val="943C24D2"/>
    <w:lvl w:ilvl="0" w:tplc="F490E254">
      <w:start w:val="3"/>
      <w:numFmt w:val="upperLetter"/>
      <w:lvlText w:val="%1"/>
      <w:lvlJc w:val="left"/>
      <w:pPr>
        <w:ind w:left="977" w:hanging="576"/>
      </w:pPr>
      <w:rPr>
        <w:rFonts w:hint="default"/>
        <w:lang w:val="es-ES" w:eastAsia="es-ES" w:bidi="es-ES"/>
      </w:rPr>
    </w:lvl>
    <w:lvl w:ilvl="1" w:tplc="6FCEC2CE">
      <w:numFmt w:val="none"/>
      <w:lvlText w:val=""/>
      <w:lvlJc w:val="left"/>
      <w:pPr>
        <w:tabs>
          <w:tab w:val="num" w:pos="360"/>
        </w:tabs>
      </w:pPr>
    </w:lvl>
    <w:lvl w:ilvl="2" w:tplc="CF78CCFE">
      <w:numFmt w:val="none"/>
      <w:lvlText w:val=""/>
      <w:lvlJc w:val="left"/>
      <w:pPr>
        <w:tabs>
          <w:tab w:val="num" w:pos="360"/>
        </w:tabs>
      </w:pPr>
    </w:lvl>
    <w:lvl w:ilvl="3" w:tplc="CF5455E0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4" w:tplc="D3F2A12E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CAF6C2E0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86EA4C80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43C44218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0FE06942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72FA36D4"/>
    <w:multiLevelType w:val="hybridMultilevel"/>
    <w:tmpl w:val="490262D8"/>
    <w:lvl w:ilvl="0" w:tplc="080A000D">
      <w:start w:val="1"/>
      <w:numFmt w:val="bullet"/>
      <w:lvlText w:val=""/>
      <w:lvlJc w:val="left"/>
      <w:pPr>
        <w:ind w:left="19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2" w15:restartNumberingAfterBreak="0">
    <w:nsid w:val="75ED44B4"/>
    <w:multiLevelType w:val="hybridMultilevel"/>
    <w:tmpl w:val="FE2A1730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3" w15:restartNumberingAfterBreak="0">
    <w:nsid w:val="76887F53"/>
    <w:multiLevelType w:val="hybridMultilevel"/>
    <w:tmpl w:val="A8FE83CE"/>
    <w:lvl w:ilvl="0" w:tplc="08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4" w15:restartNumberingAfterBreak="0">
    <w:nsid w:val="76945850"/>
    <w:multiLevelType w:val="hybridMultilevel"/>
    <w:tmpl w:val="6426A0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48A1"/>
    <w:multiLevelType w:val="hybridMultilevel"/>
    <w:tmpl w:val="3D8EBBC0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8"/>
  </w:num>
  <w:num w:numId="5">
    <w:abstractNumId w:val="25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21"/>
  </w:num>
  <w:num w:numId="16">
    <w:abstractNumId w:val="6"/>
  </w:num>
  <w:num w:numId="17">
    <w:abstractNumId w:val="4"/>
  </w:num>
  <w:num w:numId="18">
    <w:abstractNumId w:val="15"/>
  </w:num>
  <w:num w:numId="19">
    <w:abstractNumId w:val="22"/>
  </w:num>
  <w:num w:numId="20">
    <w:abstractNumId w:val="14"/>
  </w:num>
  <w:num w:numId="21">
    <w:abstractNumId w:val="10"/>
  </w:num>
  <w:num w:numId="22">
    <w:abstractNumId w:val="19"/>
  </w:num>
  <w:num w:numId="23">
    <w:abstractNumId w:val="20"/>
  </w:num>
  <w:num w:numId="24">
    <w:abstractNumId w:val="3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D7"/>
    <w:rsid w:val="00010B97"/>
    <w:rsid w:val="000249C5"/>
    <w:rsid w:val="00047637"/>
    <w:rsid w:val="00057A5F"/>
    <w:rsid w:val="00093258"/>
    <w:rsid w:val="0009475B"/>
    <w:rsid w:val="000A2FDA"/>
    <w:rsid w:val="000C083C"/>
    <w:rsid w:val="000D0730"/>
    <w:rsid w:val="000E5690"/>
    <w:rsid w:val="000F202F"/>
    <w:rsid w:val="000F3815"/>
    <w:rsid w:val="000F399F"/>
    <w:rsid w:val="00175C3F"/>
    <w:rsid w:val="0018028D"/>
    <w:rsid w:val="00213C18"/>
    <w:rsid w:val="00230561"/>
    <w:rsid w:val="00253677"/>
    <w:rsid w:val="0025424A"/>
    <w:rsid w:val="0025500A"/>
    <w:rsid w:val="00310AA8"/>
    <w:rsid w:val="00336147"/>
    <w:rsid w:val="00363890"/>
    <w:rsid w:val="003645D3"/>
    <w:rsid w:val="0038095E"/>
    <w:rsid w:val="003E05A1"/>
    <w:rsid w:val="00402B8A"/>
    <w:rsid w:val="004369CE"/>
    <w:rsid w:val="00465EDD"/>
    <w:rsid w:val="00471C43"/>
    <w:rsid w:val="004A25B1"/>
    <w:rsid w:val="004B2FE4"/>
    <w:rsid w:val="004C7303"/>
    <w:rsid w:val="004E4A4C"/>
    <w:rsid w:val="00502BAD"/>
    <w:rsid w:val="0051631F"/>
    <w:rsid w:val="00530E46"/>
    <w:rsid w:val="00537D06"/>
    <w:rsid w:val="00580EAB"/>
    <w:rsid w:val="00596FC2"/>
    <w:rsid w:val="005D630E"/>
    <w:rsid w:val="005F1B57"/>
    <w:rsid w:val="00630E9C"/>
    <w:rsid w:val="00631ED1"/>
    <w:rsid w:val="006B051B"/>
    <w:rsid w:val="00702216"/>
    <w:rsid w:val="00732EF4"/>
    <w:rsid w:val="0074580D"/>
    <w:rsid w:val="007605F7"/>
    <w:rsid w:val="00784031"/>
    <w:rsid w:val="00793BAC"/>
    <w:rsid w:val="007A7FE4"/>
    <w:rsid w:val="007B529E"/>
    <w:rsid w:val="008204AC"/>
    <w:rsid w:val="008255B1"/>
    <w:rsid w:val="008A0DE4"/>
    <w:rsid w:val="008B2CCD"/>
    <w:rsid w:val="008B306F"/>
    <w:rsid w:val="008F5CA7"/>
    <w:rsid w:val="00950354"/>
    <w:rsid w:val="009519F5"/>
    <w:rsid w:val="009902E5"/>
    <w:rsid w:val="009E4DBC"/>
    <w:rsid w:val="009F6C1D"/>
    <w:rsid w:val="00A07661"/>
    <w:rsid w:val="00A153B0"/>
    <w:rsid w:val="00A217C7"/>
    <w:rsid w:val="00A360C6"/>
    <w:rsid w:val="00A72CD0"/>
    <w:rsid w:val="00A769A2"/>
    <w:rsid w:val="00AA619D"/>
    <w:rsid w:val="00AC5793"/>
    <w:rsid w:val="00B3746B"/>
    <w:rsid w:val="00B43ED7"/>
    <w:rsid w:val="00B63FFA"/>
    <w:rsid w:val="00B7510C"/>
    <w:rsid w:val="00B877CE"/>
    <w:rsid w:val="00B93929"/>
    <w:rsid w:val="00BB6FB2"/>
    <w:rsid w:val="00BC443A"/>
    <w:rsid w:val="00BD7488"/>
    <w:rsid w:val="00BE0CCF"/>
    <w:rsid w:val="00BE2F2F"/>
    <w:rsid w:val="00C010B8"/>
    <w:rsid w:val="00C112A4"/>
    <w:rsid w:val="00C933BC"/>
    <w:rsid w:val="00CA675C"/>
    <w:rsid w:val="00CF0C30"/>
    <w:rsid w:val="00D01B38"/>
    <w:rsid w:val="00D111D4"/>
    <w:rsid w:val="00D41DB0"/>
    <w:rsid w:val="00D6767E"/>
    <w:rsid w:val="00D806B2"/>
    <w:rsid w:val="00D82455"/>
    <w:rsid w:val="00D9522C"/>
    <w:rsid w:val="00DB5FC5"/>
    <w:rsid w:val="00DD4E18"/>
    <w:rsid w:val="00DD59C6"/>
    <w:rsid w:val="00DF4DA4"/>
    <w:rsid w:val="00DF6F9C"/>
    <w:rsid w:val="00E16A06"/>
    <w:rsid w:val="00E62E97"/>
    <w:rsid w:val="00E7422E"/>
    <w:rsid w:val="00EA743A"/>
    <w:rsid w:val="00ED0399"/>
    <w:rsid w:val="00EF475E"/>
    <w:rsid w:val="00F15E67"/>
    <w:rsid w:val="00F427A6"/>
    <w:rsid w:val="00F42E0B"/>
    <w:rsid w:val="00F9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D0C93"/>
  <w15:docId w15:val="{66F465C9-50CF-4351-A5B6-C9A6EC4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D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ED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4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ED7"/>
    <w:rPr>
      <w:lang w:val="en-US"/>
    </w:rPr>
  </w:style>
  <w:style w:type="paragraph" w:styleId="Sinespaciado">
    <w:name w:val="No Spacing"/>
    <w:uiPriority w:val="1"/>
    <w:qFormat/>
    <w:rsid w:val="00B43ED7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B43E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58"/>
    <w:rPr>
      <w:rFonts w:ascii="Tahoma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2E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2E0B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E1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6A06"/>
    <w:pPr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1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BCCF-318E-40D9-ABD6-EA22BB9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EDITH ZALETA DELGADO</dc:creator>
  <cp:lastModifiedBy>DMMB_CALIDAD</cp:lastModifiedBy>
  <cp:revision>21</cp:revision>
  <dcterms:created xsi:type="dcterms:W3CDTF">2020-01-10T22:57:00Z</dcterms:created>
  <dcterms:modified xsi:type="dcterms:W3CDTF">2024-01-09T16:53:00Z</dcterms:modified>
</cp:coreProperties>
</file>